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CC"/>
  <w:body>
    <w:p w:rsidR="00016C64" w:rsidRDefault="003D2789" w:rsidP="00016C64">
      <w:r w:rsidRPr="003D2789">
        <w:rPr>
          <w:rFonts w:ascii="Times New Roman" w:eastAsiaTheme="majorEastAsia" w:hAnsi="Times New Roman" w:cs="Times New Roman"/>
          <w:b/>
          <w:spacing w:val="5"/>
          <w:kern w:val="28"/>
          <w:sz w:val="28"/>
          <w:szCs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64.65pt;height:77pt" fillcolor="#fc9">
            <v:fill r:id="rId8" o:title="White marble" type="tile"/>
            <v:shadow color="#868686"/>
            <o:extrusion v:ext="view" backdepth="10pt" color="#630" on="t" viewpoint=",0" viewpointorigin=",0" skewangle="180" brightness="4000f" lightposition="-50000" lightlevel="52000f" lightposition2="50000" lightlevel2="14000f" lightharsh2="t"/>
            <v:textpath style="font-family:&quot;Arial Black&quot;;v-text-kern:t" trim="t" fitpath="t" string="Organizational Cultures"/>
          </v:shape>
        </w:pict>
      </w:r>
    </w:p>
    <w:p w:rsidR="00016C64" w:rsidRDefault="00113508" w:rsidP="00B06F22">
      <w:pPr>
        <w:jc w:val="center"/>
      </w:pPr>
      <w:r>
        <w:rPr>
          <w:noProof/>
        </w:rPr>
        <w:drawing>
          <wp:anchor distT="0" distB="0" distL="114300" distR="114300" simplePos="0" relativeHeight="251663360" behindDoc="0" locked="0" layoutInCell="1" allowOverlap="1">
            <wp:simplePos x="0" y="0"/>
            <wp:positionH relativeFrom="margin">
              <wp:posOffset>2421255</wp:posOffset>
            </wp:positionH>
            <wp:positionV relativeFrom="margin">
              <wp:posOffset>4465320</wp:posOffset>
            </wp:positionV>
            <wp:extent cx="1164590" cy="728345"/>
            <wp:effectExtent l="114300" t="76200" r="283210" b="243205"/>
            <wp:wrapNone/>
            <wp:docPr id="80" name="Picture 80" descr="C:\Users\Jenny\AppData\Local\Microsoft\Windows\Temporary Internet Files\Content.IE5\T5MP5S33\MC900436085[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Users\Jenny\AppData\Local\Microsoft\Windows\Temporary Internet Files\Content.IE5\T5MP5S33\MC900436085[1].wmf"/>
                    <pic:cNvPicPr>
                      <a:picLocks noChangeAspect="1" noChangeArrowheads="1"/>
                    </pic:cNvPicPr>
                  </pic:nvPicPr>
                  <pic:blipFill>
                    <a:blip r:embed="rId9" cstate="print"/>
                    <a:srcRect/>
                    <a:stretch>
                      <a:fillRect/>
                    </a:stretch>
                  </pic:blipFill>
                  <pic:spPr bwMode="auto">
                    <a:xfrm>
                      <a:off x="0" y="0"/>
                      <a:ext cx="1164590" cy="728345"/>
                    </a:xfrm>
                    <a:prstGeom prst="rect">
                      <a:avLst/>
                    </a:prstGeom>
                    <a:ln>
                      <a:noFill/>
                    </a:ln>
                    <a:effectLst>
                      <a:outerShdw blurRad="292100" dist="139700" dir="2700000" algn="tl" rotWithShape="0">
                        <a:srgbClr val="333333">
                          <a:alpha val="65000"/>
                        </a:srgbClr>
                      </a:outerShdw>
                    </a:effectLst>
                  </pic:spPr>
                </pic:pic>
              </a:graphicData>
            </a:graphic>
          </wp:anchor>
        </w:drawing>
      </w:r>
      <w:r w:rsidR="00B06F22">
        <w:rPr>
          <w:noProof/>
        </w:rPr>
        <w:drawing>
          <wp:inline distT="0" distB="0" distL="0" distR="0">
            <wp:extent cx="4333875" cy="3319859"/>
            <wp:effectExtent l="19050" t="0" r="9525" b="0"/>
            <wp:docPr id="82" name="Picture 82" descr="C:\Users\Jenny\AppData\Local\Microsoft\Windows\Temporary Internet Files\Content.IE5\KPOKDX0I\MC90044709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Users\Jenny\AppData\Local\Microsoft\Windows\Temporary Internet Files\Content.IE5\KPOKDX0I\MC900447094[1].jpg"/>
                    <pic:cNvPicPr>
                      <a:picLocks noChangeAspect="1" noChangeArrowheads="1"/>
                    </pic:cNvPicPr>
                  </pic:nvPicPr>
                  <pic:blipFill>
                    <a:blip r:embed="rId10" cstate="print"/>
                    <a:srcRect/>
                    <a:stretch>
                      <a:fillRect/>
                    </a:stretch>
                  </pic:blipFill>
                  <pic:spPr bwMode="auto">
                    <a:xfrm>
                      <a:off x="0" y="0"/>
                      <a:ext cx="4333875" cy="3319859"/>
                    </a:xfrm>
                    <a:prstGeom prst="rect">
                      <a:avLst/>
                    </a:prstGeom>
                    <a:noFill/>
                    <a:ln w="9525">
                      <a:noFill/>
                      <a:miter lim="800000"/>
                      <a:headEnd/>
                      <a:tailEnd/>
                    </a:ln>
                  </pic:spPr>
                </pic:pic>
              </a:graphicData>
            </a:graphic>
          </wp:inline>
        </w:drawing>
      </w:r>
    </w:p>
    <w:p w:rsidR="00B06F22" w:rsidRDefault="00B06F22" w:rsidP="00B06F22">
      <w:pPr>
        <w:jc w:val="center"/>
      </w:pPr>
    </w:p>
    <w:p w:rsidR="00B06F22" w:rsidRPr="00016C64" w:rsidRDefault="00B06F22" w:rsidP="00B06F22">
      <w:pPr>
        <w:jc w:val="center"/>
      </w:pPr>
    </w:p>
    <w:p w:rsidR="00275855" w:rsidRPr="00275855" w:rsidRDefault="00275855" w:rsidP="00275855">
      <w:pPr>
        <w:spacing w:after="0"/>
      </w:pPr>
    </w:p>
    <w:p w:rsidR="002E6078" w:rsidRPr="002E6078" w:rsidRDefault="002E6078" w:rsidP="002E6078">
      <w:pPr>
        <w:keepNext/>
        <w:framePr w:dropCap="drop" w:lines="3" w:wrap="around" w:vAnchor="text" w:hAnchor="text"/>
        <w:spacing w:after="0" w:line="1655" w:lineRule="exact"/>
        <w:ind w:firstLine="720"/>
        <w:textAlignment w:val="baseline"/>
        <w:rPr>
          <w:rFonts w:ascii="Times New Roman" w:hAnsi="Times New Roman" w:cs="Times New Roman"/>
          <w:sz w:val="191"/>
          <w:szCs w:val="24"/>
        </w:rPr>
      </w:pPr>
      <w:r w:rsidRPr="002E6078">
        <w:rPr>
          <w:rFonts w:ascii="Times New Roman" w:hAnsi="Times New Roman" w:cs="Times New Roman"/>
          <w:sz w:val="191"/>
          <w:szCs w:val="24"/>
        </w:rPr>
        <w:t>A</w:t>
      </w:r>
    </w:p>
    <w:p w:rsidR="00BE0387" w:rsidRDefault="00196464" w:rsidP="002E6078">
      <w:pPr>
        <w:spacing w:line="480" w:lineRule="auto"/>
        <w:rPr>
          <w:rFonts w:ascii="Times New Roman" w:hAnsi="Times New Roman" w:cs="Times New Roman"/>
          <w:sz w:val="24"/>
          <w:szCs w:val="24"/>
        </w:rPr>
      </w:pPr>
      <w:r>
        <w:rPr>
          <w:rFonts w:ascii="Times New Roman" w:hAnsi="Times New Roman" w:cs="Times New Roman"/>
          <w:sz w:val="24"/>
          <w:szCs w:val="24"/>
        </w:rPr>
        <w:t xml:space="preserve">ccording to one of the most famous </w:t>
      </w:r>
      <w:hyperlink r:id="rId11" w:history="1">
        <w:r w:rsidRPr="00A3223E">
          <w:rPr>
            <w:rStyle w:val="Hyperlink"/>
            <w:rFonts w:ascii="Times New Roman" w:hAnsi="Times New Roman" w:cs="Times New Roman"/>
            <w:sz w:val="24"/>
            <w:szCs w:val="24"/>
          </w:rPr>
          <w:t>dictionaries</w:t>
        </w:r>
      </w:hyperlink>
      <w:r>
        <w:rPr>
          <w:rFonts w:ascii="Times New Roman" w:hAnsi="Times New Roman" w:cs="Times New Roman"/>
          <w:sz w:val="24"/>
          <w:szCs w:val="24"/>
        </w:rPr>
        <w:t>, culture is defined as “the beliefs, customs, practices, and social behavior of a particular nation of people</w:t>
      </w:r>
      <w:r w:rsidR="00A3223E">
        <w:rPr>
          <w:rFonts w:ascii="Times New Roman" w:hAnsi="Times New Roman" w:cs="Times New Roman"/>
          <w:sz w:val="24"/>
          <w:szCs w:val="24"/>
        </w:rPr>
        <w:t>.</w:t>
      </w:r>
      <w:r>
        <w:rPr>
          <w:rFonts w:ascii="Times New Roman" w:hAnsi="Times New Roman" w:cs="Times New Roman"/>
          <w:sz w:val="24"/>
          <w:szCs w:val="24"/>
        </w:rPr>
        <w:t>”</w:t>
      </w:r>
      <w:r w:rsidR="006326CD">
        <w:rPr>
          <w:rFonts w:ascii="Times New Roman" w:hAnsi="Times New Roman" w:cs="Times New Roman"/>
          <w:sz w:val="24"/>
          <w:szCs w:val="24"/>
        </w:rPr>
        <w:t xml:space="preserve">  </w:t>
      </w:r>
      <w:r w:rsidR="006818BD">
        <w:rPr>
          <w:rFonts w:ascii="Times New Roman" w:hAnsi="Times New Roman" w:cs="Times New Roman"/>
          <w:sz w:val="24"/>
          <w:szCs w:val="24"/>
        </w:rPr>
        <w:t xml:space="preserve">Organizations know that one of the biggest assets they depend on is their </w:t>
      </w:r>
      <w:r w:rsidR="00696DDC">
        <w:rPr>
          <w:rFonts w:ascii="Times New Roman" w:hAnsi="Times New Roman" w:cs="Times New Roman"/>
          <w:sz w:val="24"/>
          <w:szCs w:val="24"/>
        </w:rPr>
        <w:t xml:space="preserve">staff.  This is why is important for companies to develop ways to keep their </w:t>
      </w:r>
      <w:hyperlink r:id="rId12" w:history="1">
        <w:r w:rsidR="00696DDC" w:rsidRPr="0007612A">
          <w:rPr>
            <w:rStyle w:val="Hyperlink"/>
            <w:rFonts w:ascii="Times New Roman" w:hAnsi="Times New Roman" w:cs="Times New Roman"/>
            <w:sz w:val="24"/>
            <w:szCs w:val="24"/>
          </w:rPr>
          <w:t>employees motivated</w:t>
        </w:r>
      </w:hyperlink>
      <w:r w:rsidR="00696DDC">
        <w:rPr>
          <w:rFonts w:ascii="Times New Roman" w:hAnsi="Times New Roman" w:cs="Times New Roman"/>
          <w:sz w:val="24"/>
          <w:szCs w:val="24"/>
        </w:rPr>
        <w:t xml:space="preserve"> enough to increase their productivity.  One of the ways is to choose a culture that will represent the number one reason for employee retention.  </w:t>
      </w:r>
      <w:r w:rsidR="00607623">
        <w:rPr>
          <w:rFonts w:ascii="Times New Roman" w:hAnsi="Times New Roman" w:cs="Times New Roman"/>
          <w:sz w:val="24"/>
          <w:szCs w:val="24"/>
        </w:rPr>
        <w:t>There have been many approaches presented by different analysts or professors, but this essay will focus on al</w:t>
      </w:r>
      <w:r w:rsidR="00710C39">
        <w:rPr>
          <w:rFonts w:ascii="Times New Roman" w:hAnsi="Times New Roman" w:cs="Times New Roman"/>
          <w:sz w:val="24"/>
          <w:szCs w:val="24"/>
        </w:rPr>
        <w:t>ternative approaches to culture, which provide a second meaning of culture.</w:t>
      </w:r>
      <w:r w:rsidR="006326CD">
        <w:rPr>
          <w:rFonts w:ascii="Times New Roman" w:hAnsi="Times New Roman" w:cs="Times New Roman"/>
          <w:sz w:val="24"/>
          <w:szCs w:val="24"/>
        </w:rPr>
        <w:t xml:space="preserve">  The alternative approaches</w:t>
      </w:r>
      <w:r w:rsidR="00C435B9">
        <w:rPr>
          <w:rFonts w:ascii="Times New Roman" w:hAnsi="Times New Roman" w:cs="Times New Roman"/>
          <w:sz w:val="24"/>
          <w:szCs w:val="24"/>
        </w:rPr>
        <w:t xml:space="preserve"> </w:t>
      </w:r>
      <w:r w:rsidR="00BB2F36">
        <w:rPr>
          <w:rFonts w:ascii="Times New Roman" w:hAnsi="Times New Roman" w:cs="Times New Roman"/>
          <w:sz w:val="24"/>
          <w:szCs w:val="24"/>
        </w:rPr>
        <w:t>state</w:t>
      </w:r>
      <w:r w:rsidR="00CE158C">
        <w:rPr>
          <w:rFonts w:ascii="Times New Roman" w:hAnsi="Times New Roman" w:cs="Times New Roman"/>
          <w:sz w:val="24"/>
          <w:szCs w:val="24"/>
        </w:rPr>
        <w:t xml:space="preserve"> that </w:t>
      </w:r>
      <w:r w:rsidR="00CE158C">
        <w:rPr>
          <w:rFonts w:ascii="Times New Roman" w:hAnsi="Times New Roman" w:cs="Times New Roman"/>
          <w:sz w:val="24"/>
          <w:szCs w:val="24"/>
        </w:rPr>
        <w:lastRenderedPageBreak/>
        <w:t>“culture is complicated, culture is emergent, culture is not unitary, and culture is often ambiguous”</w:t>
      </w:r>
      <w:sdt>
        <w:sdtPr>
          <w:rPr>
            <w:rFonts w:ascii="Times New Roman" w:hAnsi="Times New Roman" w:cs="Times New Roman"/>
            <w:sz w:val="24"/>
            <w:szCs w:val="24"/>
          </w:rPr>
          <w:id w:val="870396239"/>
          <w:citation/>
        </w:sdtPr>
        <w:sdtContent>
          <w:r w:rsidR="003D2789">
            <w:rPr>
              <w:rFonts w:ascii="Times New Roman" w:hAnsi="Times New Roman" w:cs="Times New Roman"/>
              <w:sz w:val="24"/>
              <w:szCs w:val="24"/>
            </w:rPr>
            <w:fldChar w:fldCharType="begin"/>
          </w:r>
          <w:r w:rsidR="00CE158C">
            <w:rPr>
              <w:rFonts w:ascii="Times New Roman" w:hAnsi="Times New Roman" w:cs="Times New Roman"/>
              <w:sz w:val="24"/>
              <w:szCs w:val="24"/>
            </w:rPr>
            <w:instrText xml:space="preserve"> CITATION Mil09 \p 84 \l 1033  </w:instrText>
          </w:r>
          <w:r w:rsidR="003D2789">
            <w:rPr>
              <w:rFonts w:ascii="Times New Roman" w:hAnsi="Times New Roman" w:cs="Times New Roman"/>
              <w:sz w:val="24"/>
              <w:szCs w:val="24"/>
            </w:rPr>
            <w:fldChar w:fldCharType="separate"/>
          </w:r>
          <w:r w:rsidR="00CE158C">
            <w:rPr>
              <w:rFonts w:ascii="Times New Roman" w:hAnsi="Times New Roman" w:cs="Times New Roman"/>
              <w:noProof/>
              <w:sz w:val="24"/>
              <w:szCs w:val="24"/>
            </w:rPr>
            <w:t xml:space="preserve"> </w:t>
          </w:r>
          <w:r w:rsidR="00CE158C" w:rsidRPr="00CE158C">
            <w:rPr>
              <w:rFonts w:ascii="Times New Roman" w:hAnsi="Times New Roman" w:cs="Times New Roman"/>
              <w:noProof/>
              <w:sz w:val="24"/>
              <w:szCs w:val="24"/>
            </w:rPr>
            <w:t>(Miller, 2009, p. 84)</w:t>
          </w:r>
          <w:r w:rsidR="003D2789">
            <w:rPr>
              <w:rFonts w:ascii="Times New Roman" w:hAnsi="Times New Roman" w:cs="Times New Roman"/>
              <w:sz w:val="24"/>
              <w:szCs w:val="24"/>
            </w:rPr>
            <w:fldChar w:fldCharType="end"/>
          </w:r>
        </w:sdtContent>
      </w:sdt>
      <w:r w:rsidR="00CE158C">
        <w:rPr>
          <w:rFonts w:ascii="Times New Roman" w:hAnsi="Times New Roman" w:cs="Times New Roman"/>
          <w:sz w:val="24"/>
          <w:szCs w:val="24"/>
        </w:rPr>
        <w:t>.</w:t>
      </w:r>
    </w:p>
    <w:p w:rsidR="00754CFD" w:rsidRPr="00754CFD" w:rsidRDefault="003D2789" w:rsidP="00754CFD">
      <w:pPr>
        <w:spacing w:line="480" w:lineRule="auto"/>
        <w:rPr>
          <w:rFonts w:ascii="Times New Roman" w:hAnsi="Times New Roman" w:cs="Times New Roman"/>
          <w:sz w:val="24"/>
          <w:szCs w:val="24"/>
          <w:shd w:val="clear" w:color="auto" w:fill="632423" w:themeFill="accent2" w:themeFillShade="80"/>
        </w:rPr>
      </w:pPr>
      <w:r w:rsidRPr="003D2789">
        <w:rPr>
          <w:rFonts w:ascii="Times New Roman" w:hAnsi="Times New Roman" w:cs="Times New Roman"/>
          <w:sz w:val="24"/>
          <w:szCs w:val="24"/>
          <w:shd w:val="clear" w:color="auto" w:fill="632423" w:themeFill="accent2" w:themeFillShade="80"/>
        </w:rPr>
        <w:pict>
          <v:rect id="_x0000_i1026" style="width:0;height:1.5pt" o:hralign="center" o:hrstd="t" o:hr="t" fillcolor="#a0a0a0" stroked="f"/>
        </w:pict>
      </w:r>
    </w:p>
    <w:p w:rsidR="004B07E8" w:rsidRDefault="00B06F22" w:rsidP="004B07E8">
      <w:pPr>
        <w:spacing w:line="480" w:lineRule="auto"/>
        <w:ind w:firstLine="720"/>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simplePos x="0" y="0"/>
            <wp:positionH relativeFrom="margin">
              <wp:posOffset>3562350</wp:posOffset>
            </wp:positionH>
            <wp:positionV relativeFrom="margin">
              <wp:posOffset>1428750</wp:posOffset>
            </wp:positionV>
            <wp:extent cx="2202180" cy="1466850"/>
            <wp:effectExtent l="19050" t="0" r="7620" b="0"/>
            <wp:wrapSquare wrapText="bothSides"/>
            <wp:docPr id="2" name="Picture 2" descr="C:\Users\Jenny\AppData\Local\Microsoft\Windows\Temporary Internet Files\Content.IE5\GPBO26ZQ\MP9004432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enny\AppData\Local\Microsoft\Windows\Temporary Internet Files\Content.IE5\GPBO26ZQ\MP900443235[1].jpg"/>
                    <pic:cNvPicPr>
                      <a:picLocks noChangeAspect="1" noChangeArrowheads="1"/>
                    </pic:cNvPicPr>
                  </pic:nvPicPr>
                  <pic:blipFill>
                    <a:blip r:embed="rId13" cstate="print"/>
                    <a:srcRect/>
                    <a:stretch>
                      <a:fillRect/>
                    </a:stretch>
                  </pic:blipFill>
                  <pic:spPr bwMode="auto">
                    <a:xfrm>
                      <a:off x="0" y="0"/>
                      <a:ext cx="2202180" cy="1466850"/>
                    </a:xfrm>
                    <a:prstGeom prst="rect">
                      <a:avLst/>
                    </a:prstGeom>
                    <a:noFill/>
                    <a:ln w="9525">
                      <a:noFill/>
                      <a:miter lim="800000"/>
                      <a:headEnd/>
                      <a:tailEnd/>
                    </a:ln>
                  </pic:spPr>
                </pic:pic>
              </a:graphicData>
            </a:graphic>
          </wp:anchor>
        </w:drawing>
      </w:r>
      <w:r w:rsidR="000417DF">
        <w:rPr>
          <w:rFonts w:ascii="Times New Roman" w:hAnsi="Times New Roman" w:cs="Times New Roman"/>
          <w:sz w:val="24"/>
          <w:szCs w:val="24"/>
        </w:rPr>
        <w:t>Researche</w:t>
      </w:r>
      <w:r w:rsidR="00EE69B1">
        <w:rPr>
          <w:rFonts w:ascii="Times New Roman" w:hAnsi="Times New Roman" w:cs="Times New Roman"/>
          <w:sz w:val="24"/>
          <w:szCs w:val="24"/>
        </w:rPr>
        <w:t>r</w:t>
      </w:r>
      <w:r w:rsidR="000417DF">
        <w:rPr>
          <w:rFonts w:ascii="Times New Roman" w:hAnsi="Times New Roman" w:cs="Times New Roman"/>
          <w:sz w:val="24"/>
          <w:szCs w:val="24"/>
        </w:rPr>
        <w:t xml:space="preserve">s consider culture as a complicated concept because is combination of several </w:t>
      </w:r>
      <w:r w:rsidR="00CC0898">
        <w:rPr>
          <w:rFonts w:ascii="Times New Roman" w:hAnsi="Times New Roman" w:cs="Times New Roman"/>
          <w:sz w:val="24"/>
          <w:szCs w:val="24"/>
        </w:rPr>
        <w:t>aspects</w:t>
      </w:r>
      <w:r w:rsidR="000417DF">
        <w:rPr>
          <w:rFonts w:ascii="Times New Roman" w:hAnsi="Times New Roman" w:cs="Times New Roman"/>
          <w:sz w:val="24"/>
          <w:szCs w:val="24"/>
        </w:rPr>
        <w:t>.</w:t>
      </w:r>
      <w:r w:rsidR="00CC0898">
        <w:rPr>
          <w:rFonts w:ascii="Times New Roman" w:hAnsi="Times New Roman" w:cs="Times New Roman"/>
          <w:sz w:val="24"/>
          <w:szCs w:val="24"/>
        </w:rPr>
        <w:t xml:space="preserve">  Factors such as </w:t>
      </w:r>
      <w:r w:rsidR="000417DF">
        <w:rPr>
          <w:rFonts w:ascii="Times New Roman" w:hAnsi="Times New Roman" w:cs="Times New Roman"/>
          <w:sz w:val="24"/>
          <w:szCs w:val="24"/>
        </w:rPr>
        <w:t>“</w:t>
      </w:r>
      <w:r w:rsidR="00CC0898">
        <w:rPr>
          <w:rFonts w:ascii="Times New Roman" w:hAnsi="Times New Roman" w:cs="Times New Roman"/>
          <w:sz w:val="24"/>
          <w:szCs w:val="24"/>
        </w:rPr>
        <w:t>values, beliefs, communication</w:t>
      </w:r>
      <w:r w:rsidR="000417DF">
        <w:rPr>
          <w:rFonts w:ascii="Times New Roman" w:hAnsi="Times New Roman" w:cs="Times New Roman"/>
          <w:sz w:val="24"/>
          <w:szCs w:val="24"/>
        </w:rPr>
        <w:t xml:space="preserve"> rules, </w:t>
      </w:r>
      <w:r w:rsidR="00CC0898">
        <w:rPr>
          <w:rFonts w:ascii="Times New Roman" w:hAnsi="Times New Roman" w:cs="Times New Roman"/>
          <w:sz w:val="24"/>
          <w:szCs w:val="24"/>
        </w:rPr>
        <w:t>and diversity”</w:t>
      </w:r>
      <w:sdt>
        <w:sdtPr>
          <w:rPr>
            <w:rFonts w:ascii="Times New Roman" w:hAnsi="Times New Roman" w:cs="Times New Roman"/>
            <w:sz w:val="24"/>
            <w:szCs w:val="24"/>
          </w:rPr>
          <w:id w:val="870396243"/>
          <w:citation/>
        </w:sdtPr>
        <w:sdtContent>
          <w:r w:rsidR="003D2789">
            <w:rPr>
              <w:rFonts w:ascii="Times New Roman" w:hAnsi="Times New Roman" w:cs="Times New Roman"/>
              <w:sz w:val="24"/>
              <w:szCs w:val="24"/>
            </w:rPr>
            <w:fldChar w:fldCharType="begin"/>
          </w:r>
          <w:r w:rsidR="00CC0898">
            <w:rPr>
              <w:rFonts w:ascii="Times New Roman" w:hAnsi="Times New Roman" w:cs="Times New Roman"/>
              <w:sz w:val="24"/>
              <w:szCs w:val="24"/>
            </w:rPr>
            <w:instrText xml:space="preserve"> CITATION Mil09 \p 84 \l 1033  </w:instrText>
          </w:r>
          <w:r w:rsidR="003D2789">
            <w:rPr>
              <w:rFonts w:ascii="Times New Roman" w:hAnsi="Times New Roman" w:cs="Times New Roman"/>
              <w:sz w:val="24"/>
              <w:szCs w:val="24"/>
            </w:rPr>
            <w:fldChar w:fldCharType="separate"/>
          </w:r>
          <w:r w:rsidR="00CC0898">
            <w:rPr>
              <w:rFonts w:ascii="Times New Roman" w:hAnsi="Times New Roman" w:cs="Times New Roman"/>
              <w:noProof/>
              <w:sz w:val="24"/>
              <w:szCs w:val="24"/>
            </w:rPr>
            <w:t xml:space="preserve"> </w:t>
          </w:r>
          <w:r w:rsidR="00CC0898" w:rsidRPr="00CC0898">
            <w:rPr>
              <w:rFonts w:ascii="Times New Roman" w:hAnsi="Times New Roman" w:cs="Times New Roman"/>
              <w:noProof/>
              <w:sz w:val="24"/>
              <w:szCs w:val="24"/>
            </w:rPr>
            <w:t>(Miller, 2009, p. 84)</w:t>
          </w:r>
          <w:r w:rsidR="003D2789">
            <w:rPr>
              <w:rFonts w:ascii="Times New Roman" w:hAnsi="Times New Roman" w:cs="Times New Roman"/>
              <w:sz w:val="24"/>
              <w:szCs w:val="24"/>
            </w:rPr>
            <w:fldChar w:fldCharType="end"/>
          </w:r>
        </w:sdtContent>
      </w:sdt>
      <w:r w:rsidR="00CC0898">
        <w:rPr>
          <w:rFonts w:ascii="Times New Roman" w:hAnsi="Times New Roman" w:cs="Times New Roman"/>
          <w:sz w:val="24"/>
          <w:szCs w:val="24"/>
        </w:rPr>
        <w:t xml:space="preserve"> set the perception of difficulty.  Since one of the purposes is to reflect a sense of </w:t>
      </w:r>
      <w:r w:rsidR="00916FB9">
        <w:rPr>
          <w:rFonts w:ascii="Times New Roman" w:hAnsi="Times New Roman" w:cs="Times New Roman"/>
          <w:sz w:val="24"/>
          <w:szCs w:val="24"/>
        </w:rPr>
        <w:t>ease</w:t>
      </w:r>
      <w:r w:rsidR="00CC0898">
        <w:rPr>
          <w:rFonts w:ascii="Times New Roman" w:hAnsi="Times New Roman" w:cs="Times New Roman"/>
          <w:sz w:val="24"/>
          <w:szCs w:val="24"/>
        </w:rPr>
        <w:t xml:space="preserve">, the companies should </w:t>
      </w:r>
      <w:r w:rsidR="00916FB9">
        <w:rPr>
          <w:rFonts w:ascii="Times New Roman" w:hAnsi="Times New Roman" w:cs="Times New Roman"/>
          <w:sz w:val="24"/>
          <w:szCs w:val="24"/>
        </w:rPr>
        <w:t>prioritize the elements involved in their culture based on the needs of their employees.  For example, based on an em</w:t>
      </w:r>
      <w:r w:rsidR="00FD0A63">
        <w:rPr>
          <w:rFonts w:ascii="Times New Roman" w:hAnsi="Times New Roman" w:cs="Times New Roman"/>
          <w:sz w:val="24"/>
          <w:szCs w:val="24"/>
        </w:rPr>
        <w:t xml:space="preserve">ployee survey, if the employees’ </w:t>
      </w:r>
      <w:r w:rsidR="00916FB9">
        <w:rPr>
          <w:rFonts w:ascii="Times New Roman" w:hAnsi="Times New Roman" w:cs="Times New Roman"/>
          <w:sz w:val="24"/>
          <w:szCs w:val="24"/>
        </w:rPr>
        <w:t xml:space="preserve">communication between the departments has cause certain conflicts, then human resources and upper management should work together to improve the </w:t>
      </w:r>
      <w:hyperlink r:id="rId14" w:history="1">
        <w:r w:rsidR="00916FB9" w:rsidRPr="00113508">
          <w:rPr>
            <w:rStyle w:val="Hyperlink"/>
            <w:rFonts w:ascii="Times New Roman" w:hAnsi="Times New Roman" w:cs="Times New Roman"/>
            <w:sz w:val="24"/>
            <w:szCs w:val="24"/>
          </w:rPr>
          <w:t>communication</w:t>
        </w:r>
      </w:hyperlink>
      <w:r w:rsidR="00916FB9">
        <w:rPr>
          <w:rFonts w:ascii="Times New Roman" w:hAnsi="Times New Roman" w:cs="Times New Roman"/>
          <w:sz w:val="24"/>
          <w:szCs w:val="24"/>
        </w:rPr>
        <w:t>.  It is necessary to have certain flexibility and not to think there is only one way or no other way.</w:t>
      </w:r>
      <w:r w:rsidR="00C141F1">
        <w:rPr>
          <w:rFonts w:ascii="Times New Roman" w:hAnsi="Times New Roman" w:cs="Times New Roman"/>
          <w:sz w:val="24"/>
          <w:szCs w:val="24"/>
        </w:rPr>
        <w:t xml:space="preserve">  Seeing the cultural approach from a thorough point of view, there has to be professionalism and respect coming form each staff member in order for any organizational culture theory to work.</w:t>
      </w:r>
      <w:r w:rsidR="00986ECD">
        <w:rPr>
          <w:rFonts w:ascii="Times New Roman" w:hAnsi="Times New Roman" w:cs="Times New Roman"/>
          <w:sz w:val="24"/>
          <w:szCs w:val="24"/>
        </w:rPr>
        <w:t xml:space="preserve">  </w:t>
      </w:r>
    </w:p>
    <w:p w:rsidR="00754CFD" w:rsidRDefault="003D2789" w:rsidP="00754CFD">
      <w:pPr>
        <w:spacing w:line="480" w:lineRule="auto"/>
        <w:rPr>
          <w:rFonts w:ascii="Times New Roman" w:hAnsi="Times New Roman" w:cs="Times New Roman"/>
          <w:sz w:val="24"/>
          <w:szCs w:val="24"/>
        </w:rPr>
      </w:pPr>
      <w:r w:rsidRPr="003D2789">
        <w:rPr>
          <w:rFonts w:ascii="Times New Roman" w:hAnsi="Times New Roman" w:cs="Times New Roman"/>
          <w:sz w:val="24"/>
          <w:szCs w:val="24"/>
          <w:shd w:val="clear" w:color="auto" w:fill="632423" w:themeFill="accent2" w:themeFillShade="80"/>
        </w:rPr>
        <w:pict>
          <v:rect id="_x0000_i1027" style="width:0;height:1.5pt" o:hralign="center" o:hrstd="t" o:hr="t" fillcolor="#a0a0a0" stroked="f"/>
        </w:pict>
      </w:r>
    </w:p>
    <w:p w:rsidR="00C141F1" w:rsidRDefault="00AD08DE" w:rsidP="00237C09">
      <w:pPr>
        <w:spacing w:line="480" w:lineRule="auto"/>
        <w:ind w:firstLine="720"/>
        <w:rPr>
          <w:rFonts w:ascii="Times New Roman" w:hAnsi="Times New Roman" w:cs="Times New Roman"/>
          <w:sz w:val="24"/>
          <w:szCs w:val="24"/>
        </w:rPr>
      </w:pPr>
      <w:r>
        <w:rPr>
          <w:rFonts w:ascii="Times New Roman" w:hAnsi="Times New Roman" w:cs="Times New Roman"/>
          <w:sz w:val="24"/>
          <w:szCs w:val="24"/>
        </w:rPr>
        <w:t>Employers</w:t>
      </w:r>
      <w:r w:rsidR="004C370B">
        <w:rPr>
          <w:rFonts w:ascii="Times New Roman" w:hAnsi="Times New Roman" w:cs="Times New Roman"/>
          <w:sz w:val="24"/>
          <w:szCs w:val="24"/>
        </w:rPr>
        <w:t xml:space="preserve"> expect </w:t>
      </w:r>
      <w:r w:rsidR="00183268">
        <w:rPr>
          <w:rFonts w:ascii="Times New Roman" w:hAnsi="Times New Roman" w:cs="Times New Roman"/>
          <w:sz w:val="24"/>
          <w:szCs w:val="24"/>
        </w:rPr>
        <w:t xml:space="preserve">the best from their </w:t>
      </w:r>
      <w:r w:rsidR="00AA3413">
        <w:rPr>
          <w:rFonts w:ascii="Times New Roman" w:hAnsi="Times New Roman" w:cs="Times New Roman"/>
          <w:sz w:val="24"/>
          <w:szCs w:val="24"/>
        </w:rPr>
        <w:t>employees, but the companies also know that the employee</w:t>
      </w:r>
      <w:r w:rsidR="00461BD6">
        <w:rPr>
          <w:rFonts w:ascii="Times New Roman" w:hAnsi="Times New Roman" w:cs="Times New Roman"/>
          <w:sz w:val="24"/>
          <w:szCs w:val="24"/>
        </w:rPr>
        <w:t xml:space="preserve">s expect more than a paycheck.  Despite of the economic crisis the North Americans are going through, many people looking for a new job are concerned about two main tings, the pay and the working environment.  These are the reasons many companies </w:t>
      </w:r>
      <w:r w:rsidR="00227E7E">
        <w:rPr>
          <w:rFonts w:ascii="Times New Roman" w:hAnsi="Times New Roman" w:cs="Times New Roman"/>
          <w:sz w:val="24"/>
          <w:szCs w:val="24"/>
        </w:rPr>
        <w:t xml:space="preserve">need to </w:t>
      </w:r>
      <w:r w:rsidR="00BE6470">
        <w:rPr>
          <w:rFonts w:ascii="Times New Roman" w:hAnsi="Times New Roman" w:cs="Times New Roman"/>
          <w:sz w:val="24"/>
          <w:szCs w:val="24"/>
        </w:rPr>
        <w:t>guarantee</w:t>
      </w:r>
      <w:r w:rsidR="00227E7E">
        <w:rPr>
          <w:rFonts w:ascii="Times New Roman" w:hAnsi="Times New Roman" w:cs="Times New Roman"/>
          <w:sz w:val="24"/>
          <w:szCs w:val="24"/>
        </w:rPr>
        <w:t xml:space="preserve"> the</w:t>
      </w:r>
      <w:r w:rsidR="00BE6470">
        <w:rPr>
          <w:rFonts w:ascii="Times New Roman" w:hAnsi="Times New Roman" w:cs="Times New Roman"/>
          <w:sz w:val="24"/>
          <w:szCs w:val="24"/>
        </w:rPr>
        <w:t>ir culture does not reflect unhappiness and conflicts a</w:t>
      </w:r>
      <w:r w:rsidR="00F03577">
        <w:rPr>
          <w:rFonts w:ascii="Times New Roman" w:hAnsi="Times New Roman" w:cs="Times New Roman"/>
          <w:sz w:val="24"/>
          <w:szCs w:val="24"/>
        </w:rPr>
        <w:t xml:space="preserve">mong the employees.  Another reason </w:t>
      </w:r>
      <w:r w:rsidR="00F03577">
        <w:rPr>
          <w:rFonts w:ascii="Times New Roman" w:hAnsi="Times New Roman" w:cs="Times New Roman"/>
          <w:sz w:val="24"/>
          <w:szCs w:val="24"/>
        </w:rPr>
        <w:lastRenderedPageBreak/>
        <w:t xml:space="preserve">for organizations to consider culture a complicated concept is focusing on the </w:t>
      </w:r>
      <w:hyperlink r:id="rId15" w:history="1">
        <w:r w:rsidR="00F03577" w:rsidRPr="002D6CDC">
          <w:rPr>
            <w:rStyle w:val="Hyperlink"/>
            <w:rFonts w:ascii="Times New Roman" w:hAnsi="Times New Roman" w:cs="Times New Roman"/>
            <w:sz w:val="24"/>
            <w:szCs w:val="24"/>
          </w:rPr>
          <w:t>ethical concerns</w:t>
        </w:r>
      </w:hyperlink>
      <w:r w:rsidR="00F03577">
        <w:rPr>
          <w:rFonts w:ascii="Times New Roman" w:hAnsi="Times New Roman" w:cs="Times New Roman"/>
          <w:sz w:val="24"/>
          <w:szCs w:val="24"/>
        </w:rPr>
        <w:t xml:space="preserve"> and discrepancies.  If an employee notices that their work environment is full of unethical co-workers, they will want to leave the company by their first dissatisfaction.  Now, let’s make a parenthesis and continue analyzing the rest of the alternative approaches to culture.</w:t>
      </w:r>
    </w:p>
    <w:p w:rsidR="00754CFD" w:rsidRDefault="003D2789" w:rsidP="00754CFD">
      <w:pPr>
        <w:spacing w:line="480" w:lineRule="auto"/>
        <w:rPr>
          <w:rFonts w:ascii="Times New Roman" w:hAnsi="Times New Roman" w:cs="Times New Roman"/>
          <w:sz w:val="24"/>
          <w:szCs w:val="24"/>
        </w:rPr>
      </w:pPr>
      <w:r w:rsidRPr="003D2789">
        <w:rPr>
          <w:rFonts w:ascii="Times New Roman" w:hAnsi="Times New Roman" w:cs="Times New Roman"/>
          <w:sz w:val="24"/>
          <w:szCs w:val="24"/>
          <w:shd w:val="clear" w:color="auto" w:fill="632423" w:themeFill="accent2" w:themeFillShade="80"/>
        </w:rPr>
        <w:pict>
          <v:rect id="_x0000_i1028" style="width:0;height:1.5pt" o:hralign="center" o:hrstd="t" o:hr="t" fillcolor="#a0a0a0" stroked="f"/>
        </w:pict>
      </w:r>
    </w:p>
    <w:p w:rsidR="009919C4" w:rsidRDefault="00CF66F8" w:rsidP="009919C4">
      <w:pPr>
        <w:spacing w:line="480" w:lineRule="auto"/>
        <w:ind w:firstLine="720"/>
        <w:rPr>
          <w:rFonts w:ascii="Times New Roman" w:hAnsi="Times New Roman" w:cs="Times New Roman"/>
          <w:sz w:val="24"/>
          <w:szCs w:val="24"/>
        </w:rPr>
      </w:pPr>
      <w:r>
        <w:rPr>
          <w:rFonts w:ascii="Times New Roman" w:hAnsi="Times New Roman" w:cs="Times New Roman"/>
          <w:sz w:val="24"/>
          <w:szCs w:val="24"/>
        </w:rPr>
        <w:t>A second approach is the idea that “</w:t>
      </w:r>
      <w:r w:rsidR="00FB4E6B">
        <w:rPr>
          <w:rFonts w:ascii="Times New Roman" w:hAnsi="Times New Roman" w:cs="Times New Roman"/>
          <w:sz w:val="24"/>
          <w:szCs w:val="24"/>
        </w:rPr>
        <w:t>cultures are socially created through the interaction of organizational members”</w:t>
      </w:r>
      <w:sdt>
        <w:sdtPr>
          <w:rPr>
            <w:rFonts w:ascii="Times New Roman" w:hAnsi="Times New Roman" w:cs="Times New Roman"/>
            <w:sz w:val="24"/>
            <w:szCs w:val="24"/>
          </w:rPr>
          <w:id w:val="870396245"/>
          <w:citation/>
        </w:sdtPr>
        <w:sdtContent>
          <w:r w:rsidR="003D2789">
            <w:rPr>
              <w:rFonts w:ascii="Times New Roman" w:hAnsi="Times New Roman" w:cs="Times New Roman"/>
              <w:sz w:val="24"/>
              <w:szCs w:val="24"/>
            </w:rPr>
            <w:fldChar w:fldCharType="begin"/>
          </w:r>
          <w:r w:rsidR="00FB4E6B">
            <w:rPr>
              <w:rFonts w:ascii="Times New Roman" w:hAnsi="Times New Roman" w:cs="Times New Roman"/>
              <w:sz w:val="24"/>
              <w:szCs w:val="24"/>
            </w:rPr>
            <w:instrText xml:space="preserve"> CITATION Mil09 \l 1033 </w:instrText>
          </w:r>
          <w:r w:rsidR="003D2789">
            <w:rPr>
              <w:rFonts w:ascii="Times New Roman" w:hAnsi="Times New Roman" w:cs="Times New Roman"/>
              <w:sz w:val="24"/>
              <w:szCs w:val="24"/>
            </w:rPr>
            <w:fldChar w:fldCharType="separate"/>
          </w:r>
          <w:r w:rsidR="00FB4E6B">
            <w:rPr>
              <w:rFonts w:ascii="Times New Roman" w:hAnsi="Times New Roman" w:cs="Times New Roman"/>
              <w:noProof/>
              <w:sz w:val="24"/>
              <w:szCs w:val="24"/>
            </w:rPr>
            <w:t xml:space="preserve"> </w:t>
          </w:r>
          <w:r w:rsidR="00FB4E6B" w:rsidRPr="00FB4E6B">
            <w:rPr>
              <w:rFonts w:ascii="Times New Roman" w:hAnsi="Times New Roman" w:cs="Times New Roman"/>
              <w:noProof/>
              <w:sz w:val="24"/>
              <w:szCs w:val="24"/>
            </w:rPr>
            <w:t>(Miller, 2009)</w:t>
          </w:r>
          <w:r w:rsidR="003D2789">
            <w:rPr>
              <w:rFonts w:ascii="Times New Roman" w:hAnsi="Times New Roman" w:cs="Times New Roman"/>
              <w:sz w:val="24"/>
              <w:szCs w:val="24"/>
            </w:rPr>
            <w:fldChar w:fldCharType="end"/>
          </w:r>
        </w:sdtContent>
      </w:sdt>
      <w:r w:rsidR="00FB4E6B">
        <w:rPr>
          <w:rFonts w:ascii="Times New Roman" w:hAnsi="Times New Roman" w:cs="Times New Roman"/>
          <w:sz w:val="24"/>
          <w:szCs w:val="24"/>
        </w:rPr>
        <w:t>.  The title of this section of the textbook mentions that “cultures are emergent”</w:t>
      </w:r>
      <w:sdt>
        <w:sdtPr>
          <w:rPr>
            <w:rFonts w:ascii="Times New Roman" w:hAnsi="Times New Roman" w:cs="Times New Roman"/>
            <w:sz w:val="24"/>
            <w:szCs w:val="24"/>
          </w:rPr>
          <w:id w:val="870396246"/>
          <w:citation/>
        </w:sdtPr>
        <w:sdtContent>
          <w:r w:rsidR="003D2789">
            <w:rPr>
              <w:rFonts w:ascii="Times New Roman" w:hAnsi="Times New Roman" w:cs="Times New Roman"/>
              <w:sz w:val="24"/>
              <w:szCs w:val="24"/>
            </w:rPr>
            <w:fldChar w:fldCharType="begin"/>
          </w:r>
          <w:r w:rsidR="00FB4E6B">
            <w:rPr>
              <w:rFonts w:ascii="Times New Roman" w:hAnsi="Times New Roman" w:cs="Times New Roman"/>
              <w:sz w:val="24"/>
              <w:szCs w:val="24"/>
            </w:rPr>
            <w:instrText xml:space="preserve"> CITATION Mil09 \l 1033 </w:instrText>
          </w:r>
          <w:r w:rsidR="003D2789">
            <w:rPr>
              <w:rFonts w:ascii="Times New Roman" w:hAnsi="Times New Roman" w:cs="Times New Roman"/>
              <w:sz w:val="24"/>
              <w:szCs w:val="24"/>
            </w:rPr>
            <w:fldChar w:fldCharType="separate"/>
          </w:r>
          <w:r w:rsidR="00FB4E6B">
            <w:rPr>
              <w:rFonts w:ascii="Times New Roman" w:hAnsi="Times New Roman" w:cs="Times New Roman"/>
              <w:noProof/>
              <w:sz w:val="24"/>
              <w:szCs w:val="24"/>
            </w:rPr>
            <w:t xml:space="preserve"> </w:t>
          </w:r>
          <w:r w:rsidR="00FB4E6B" w:rsidRPr="00FB4E6B">
            <w:rPr>
              <w:rFonts w:ascii="Times New Roman" w:hAnsi="Times New Roman" w:cs="Times New Roman"/>
              <w:noProof/>
              <w:sz w:val="24"/>
              <w:szCs w:val="24"/>
            </w:rPr>
            <w:t>(Miller, 2009)</w:t>
          </w:r>
          <w:r w:rsidR="003D2789">
            <w:rPr>
              <w:rFonts w:ascii="Times New Roman" w:hAnsi="Times New Roman" w:cs="Times New Roman"/>
              <w:sz w:val="24"/>
              <w:szCs w:val="24"/>
            </w:rPr>
            <w:fldChar w:fldCharType="end"/>
          </w:r>
        </w:sdtContent>
      </w:sdt>
      <w:r w:rsidR="00FB4E6B">
        <w:rPr>
          <w:rFonts w:ascii="Times New Roman" w:hAnsi="Times New Roman" w:cs="Times New Roman"/>
          <w:sz w:val="24"/>
          <w:szCs w:val="24"/>
        </w:rPr>
        <w:t>; in other words, culture is</w:t>
      </w:r>
      <w:r w:rsidR="00F8624F">
        <w:rPr>
          <w:rFonts w:ascii="Times New Roman" w:hAnsi="Times New Roman" w:cs="Times New Roman"/>
          <w:sz w:val="24"/>
          <w:szCs w:val="24"/>
        </w:rPr>
        <w:t xml:space="preserve"> growing.  </w:t>
      </w:r>
      <w:r w:rsidR="00111326">
        <w:rPr>
          <w:rFonts w:ascii="Times New Roman" w:hAnsi="Times New Roman" w:cs="Times New Roman"/>
          <w:sz w:val="24"/>
          <w:szCs w:val="24"/>
        </w:rPr>
        <w:t>Some may think that such growth refers to the immigrant population, the minorities.  However, since we are studying the approaches to organizational culture, we well try to understand the ways cultures are an expanding concept.</w:t>
      </w:r>
      <w:r w:rsidR="0094317E">
        <w:rPr>
          <w:rFonts w:ascii="Times New Roman" w:hAnsi="Times New Roman" w:cs="Times New Roman"/>
          <w:sz w:val="24"/>
          <w:szCs w:val="24"/>
        </w:rPr>
        <w:t xml:space="preserve">  Using a personal experience as an example, a </w:t>
      </w:r>
      <w:hyperlink r:id="rId16" w:history="1">
        <w:r w:rsidR="0094317E" w:rsidRPr="00352CD4">
          <w:rPr>
            <w:rStyle w:val="Hyperlink"/>
            <w:rFonts w:ascii="Times New Roman" w:hAnsi="Times New Roman" w:cs="Times New Roman"/>
            <w:sz w:val="24"/>
            <w:szCs w:val="24"/>
          </w:rPr>
          <w:t>diabetic supplier</w:t>
        </w:r>
      </w:hyperlink>
      <w:r w:rsidR="0094317E">
        <w:rPr>
          <w:rFonts w:ascii="Times New Roman" w:hAnsi="Times New Roman" w:cs="Times New Roman"/>
          <w:sz w:val="24"/>
          <w:szCs w:val="24"/>
        </w:rPr>
        <w:t xml:space="preserve"> in Antioch, TN did everything possible to create a creditabl</w:t>
      </w:r>
      <w:r w:rsidR="005B40AA">
        <w:rPr>
          <w:rFonts w:ascii="Times New Roman" w:hAnsi="Times New Roman" w:cs="Times New Roman"/>
          <w:sz w:val="24"/>
          <w:szCs w:val="24"/>
        </w:rPr>
        <w:t xml:space="preserve">e culture.  There were small teams formed by human resources with different purposes; one of the reasons was to </w:t>
      </w:r>
      <w:r w:rsidR="009919C4">
        <w:rPr>
          <w:rFonts w:ascii="Times New Roman" w:hAnsi="Times New Roman" w:cs="Times New Roman"/>
          <w:sz w:val="24"/>
          <w:szCs w:val="24"/>
        </w:rPr>
        <w:t>choose the best department of the month and celebrate it.</w:t>
      </w:r>
    </w:p>
    <w:p w:rsidR="00754CFD" w:rsidRDefault="003D2789" w:rsidP="00754CFD">
      <w:pPr>
        <w:spacing w:line="480" w:lineRule="auto"/>
        <w:rPr>
          <w:rFonts w:ascii="Times New Roman" w:hAnsi="Times New Roman" w:cs="Times New Roman"/>
          <w:sz w:val="24"/>
          <w:szCs w:val="24"/>
        </w:rPr>
      </w:pPr>
      <w:r w:rsidRPr="003D2789">
        <w:rPr>
          <w:rFonts w:ascii="Times New Roman" w:hAnsi="Times New Roman" w:cs="Times New Roman"/>
          <w:sz w:val="24"/>
          <w:szCs w:val="24"/>
          <w:shd w:val="clear" w:color="auto" w:fill="632423" w:themeFill="accent2" w:themeFillShade="80"/>
        </w:rPr>
        <w:pict>
          <v:rect id="_x0000_i1029" style="width:0;height:1.5pt" o:hralign="center" o:hrstd="t" o:hr="t" fillcolor="#a0a0a0" stroked="f"/>
        </w:pict>
      </w:r>
    </w:p>
    <w:p w:rsidR="00F03577" w:rsidRDefault="00B06F22" w:rsidP="00EE69B1">
      <w:pPr>
        <w:spacing w:line="480" w:lineRule="auto"/>
        <w:ind w:firstLine="720"/>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9264" behindDoc="0" locked="0" layoutInCell="1" allowOverlap="1">
            <wp:simplePos x="0" y="0"/>
            <wp:positionH relativeFrom="margin">
              <wp:posOffset>3581400</wp:posOffset>
            </wp:positionH>
            <wp:positionV relativeFrom="margin">
              <wp:posOffset>2800350</wp:posOffset>
            </wp:positionV>
            <wp:extent cx="2524125" cy="1676400"/>
            <wp:effectExtent l="19050" t="0" r="9525" b="0"/>
            <wp:wrapSquare wrapText="bothSides"/>
            <wp:docPr id="7" name="Picture 7" descr="C:\Users\Jenny\AppData\Local\Microsoft\Windows\Temporary Internet Files\Content.IE5\KPOKDX0I\MP9002160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enny\AppData\Local\Microsoft\Windows\Temporary Internet Files\Content.IE5\KPOKDX0I\MP900216055[1].jpg"/>
                    <pic:cNvPicPr>
                      <a:picLocks noChangeAspect="1" noChangeArrowheads="1"/>
                    </pic:cNvPicPr>
                  </pic:nvPicPr>
                  <pic:blipFill>
                    <a:blip r:embed="rId17" cstate="print"/>
                    <a:srcRect/>
                    <a:stretch>
                      <a:fillRect/>
                    </a:stretch>
                  </pic:blipFill>
                  <pic:spPr bwMode="auto">
                    <a:xfrm>
                      <a:off x="0" y="0"/>
                      <a:ext cx="2524125" cy="1676400"/>
                    </a:xfrm>
                    <a:prstGeom prst="rect">
                      <a:avLst/>
                    </a:prstGeom>
                    <a:ln>
                      <a:noFill/>
                    </a:ln>
                    <a:effectLst>
                      <a:softEdge rad="112500"/>
                    </a:effectLst>
                  </pic:spPr>
                </pic:pic>
              </a:graphicData>
            </a:graphic>
          </wp:anchor>
        </w:drawing>
      </w:r>
      <w:r w:rsidR="00DA4825">
        <w:rPr>
          <w:rFonts w:ascii="Times New Roman" w:hAnsi="Times New Roman" w:cs="Times New Roman"/>
          <w:sz w:val="24"/>
          <w:szCs w:val="24"/>
        </w:rPr>
        <w:t>Some of us have not stop to question if there is possible to have more than one culture.  Researchers think that “it is impossible to characterize an organization as having a single culture”</w:t>
      </w:r>
      <w:sdt>
        <w:sdtPr>
          <w:rPr>
            <w:rFonts w:ascii="Times New Roman" w:hAnsi="Times New Roman" w:cs="Times New Roman"/>
            <w:sz w:val="24"/>
            <w:szCs w:val="24"/>
          </w:rPr>
          <w:id w:val="870396253"/>
          <w:citation/>
        </w:sdtPr>
        <w:sdtContent>
          <w:r w:rsidR="003D2789">
            <w:rPr>
              <w:rFonts w:ascii="Times New Roman" w:hAnsi="Times New Roman" w:cs="Times New Roman"/>
              <w:sz w:val="24"/>
              <w:szCs w:val="24"/>
            </w:rPr>
            <w:fldChar w:fldCharType="begin"/>
          </w:r>
          <w:r w:rsidR="00DA4825">
            <w:rPr>
              <w:rFonts w:ascii="Times New Roman" w:hAnsi="Times New Roman" w:cs="Times New Roman"/>
              <w:sz w:val="24"/>
              <w:szCs w:val="24"/>
            </w:rPr>
            <w:instrText xml:space="preserve"> CITATION Mil09 \l 1033 </w:instrText>
          </w:r>
          <w:r w:rsidR="003D2789">
            <w:rPr>
              <w:rFonts w:ascii="Times New Roman" w:hAnsi="Times New Roman" w:cs="Times New Roman"/>
              <w:sz w:val="24"/>
              <w:szCs w:val="24"/>
            </w:rPr>
            <w:fldChar w:fldCharType="separate"/>
          </w:r>
          <w:r w:rsidR="00DA4825">
            <w:rPr>
              <w:rFonts w:ascii="Times New Roman" w:hAnsi="Times New Roman" w:cs="Times New Roman"/>
              <w:noProof/>
              <w:sz w:val="24"/>
              <w:szCs w:val="24"/>
            </w:rPr>
            <w:t xml:space="preserve"> </w:t>
          </w:r>
          <w:r w:rsidR="00DA4825" w:rsidRPr="00DA4825">
            <w:rPr>
              <w:rFonts w:ascii="Times New Roman" w:hAnsi="Times New Roman" w:cs="Times New Roman"/>
              <w:noProof/>
              <w:sz w:val="24"/>
              <w:szCs w:val="24"/>
            </w:rPr>
            <w:t>(Miller, 2009)</w:t>
          </w:r>
          <w:r w:rsidR="003D2789">
            <w:rPr>
              <w:rFonts w:ascii="Times New Roman" w:hAnsi="Times New Roman" w:cs="Times New Roman"/>
              <w:sz w:val="24"/>
              <w:szCs w:val="24"/>
            </w:rPr>
            <w:fldChar w:fldCharType="end"/>
          </w:r>
        </w:sdtContent>
      </w:sdt>
      <w:r w:rsidR="00DA4825">
        <w:rPr>
          <w:rFonts w:ascii="Times New Roman" w:hAnsi="Times New Roman" w:cs="Times New Roman"/>
          <w:sz w:val="24"/>
          <w:szCs w:val="24"/>
        </w:rPr>
        <w:t>.</w:t>
      </w:r>
      <w:r w:rsidR="00F169B5">
        <w:rPr>
          <w:rFonts w:ascii="Times New Roman" w:hAnsi="Times New Roman" w:cs="Times New Roman"/>
          <w:sz w:val="24"/>
          <w:szCs w:val="24"/>
        </w:rPr>
        <w:t xml:space="preserve">  If no further information was available, some would just assume that these researches are referring the different departments having their own culture.  </w:t>
      </w:r>
      <w:r w:rsidR="00FD24CA">
        <w:rPr>
          <w:rFonts w:ascii="Times New Roman" w:hAnsi="Times New Roman" w:cs="Times New Roman"/>
          <w:sz w:val="24"/>
          <w:szCs w:val="24"/>
        </w:rPr>
        <w:t xml:space="preserve">Once again, </w:t>
      </w:r>
      <w:r w:rsidR="00FD24CA">
        <w:rPr>
          <w:rFonts w:ascii="Times New Roman" w:hAnsi="Times New Roman" w:cs="Times New Roman"/>
          <w:sz w:val="24"/>
          <w:szCs w:val="24"/>
        </w:rPr>
        <w:lastRenderedPageBreak/>
        <w:t xml:space="preserve">communication is an essential tool to ensure an ethical </w:t>
      </w:r>
      <w:r w:rsidR="007F1CD1">
        <w:rPr>
          <w:rFonts w:ascii="Times New Roman" w:hAnsi="Times New Roman" w:cs="Times New Roman"/>
          <w:sz w:val="24"/>
          <w:szCs w:val="24"/>
        </w:rPr>
        <w:t>culture</w:t>
      </w:r>
      <w:r w:rsidR="00FD24CA">
        <w:rPr>
          <w:rFonts w:ascii="Times New Roman" w:hAnsi="Times New Roman" w:cs="Times New Roman"/>
          <w:sz w:val="24"/>
          <w:szCs w:val="24"/>
        </w:rPr>
        <w:t>.</w:t>
      </w:r>
      <w:r w:rsidR="00454E38">
        <w:rPr>
          <w:rFonts w:ascii="Times New Roman" w:hAnsi="Times New Roman" w:cs="Times New Roman"/>
          <w:sz w:val="24"/>
          <w:szCs w:val="24"/>
        </w:rPr>
        <w:t xml:space="preserve">  Based on some sources like PR Newswire, has found that companies with powerful cultures are “innovators in their markets, report higher customer satisfaction, and have success implementing customer suggestions”</w:t>
      </w:r>
      <w:sdt>
        <w:sdtPr>
          <w:rPr>
            <w:rFonts w:ascii="Times New Roman" w:hAnsi="Times New Roman" w:cs="Times New Roman"/>
            <w:sz w:val="24"/>
            <w:szCs w:val="24"/>
          </w:rPr>
          <w:id w:val="870396254"/>
          <w:citation/>
        </w:sdtPr>
        <w:sdtContent>
          <w:r w:rsidR="003D2789">
            <w:rPr>
              <w:rFonts w:ascii="Times New Roman" w:hAnsi="Times New Roman" w:cs="Times New Roman"/>
              <w:sz w:val="24"/>
              <w:szCs w:val="24"/>
            </w:rPr>
            <w:fldChar w:fldCharType="begin"/>
          </w:r>
          <w:r w:rsidR="00F14010">
            <w:rPr>
              <w:rFonts w:ascii="Times New Roman" w:hAnsi="Times New Roman" w:cs="Times New Roman"/>
              <w:sz w:val="24"/>
              <w:szCs w:val="24"/>
            </w:rPr>
            <w:instrText xml:space="preserve"> CITATION PRN10 \l 1033  </w:instrText>
          </w:r>
          <w:r w:rsidR="003D2789">
            <w:rPr>
              <w:rFonts w:ascii="Times New Roman" w:hAnsi="Times New Roman" w:cs="Times New Roman"/>
              <w:sz w:val="24"/>
              <w:szCs w:val="24"/>
            </w:rPr>
            <w:fldChar w:fldCharType="separate"/>
          </w:r>
          <w:r w:rsidR="00F14010">
            <w:rPr>
              <w:rFonts w:ascii="Times New Roman" w:hAnsi="Times New Roman" w:cs="Times New Roman"/>
              <w:noProof/>
              <w:sz w:val="24"/>
              <w:szCs w:val="24"/>
            </w:rPr>
            <w:t xml:space="preserve"> </w:t>
          </w:r>
          <w:r w:rsidR="00F14010" w:rsidRPr="00F14010">
            <w:rPr>
              <w:rFonts w:ascii="Times New Roman" w:hAnsi="Times New Roman" w:cs="Times New Roman"/>
              <w:noProof/>
              <w:sz w:val="24"/>
              <w:szCs w:val="24"/>
            </w:rPr>
            <w:t>(Newswire, 2010)</w:t>
          </w:r>
          <w:r w:rsidR="003D2789">
            <w:rPr>
              <w:rFonts w:ascii="Times New Roman" w:hAnsi="Times New Roman" w:cs="Times New Roman"/>
              <w:sz w:val="24"/>
              <w:szCs w:val="24"/>
            </w:rPr>
            <w:fldChar w:fldCharType="end"/>
          </w:r>
        </w:sdtContent>
      </w:sdt>
      <w:r w:rsidR="00ED3027">
        <w:rPr>
          <w:rFonts w:ascii="Times New Roman" w:hAnsi="Times New Roman" w:cs="Times New Roman"/>
          <w:sz w:val="24"/>
          <w:szCs w:val="24"/>
        </w:rPr>
        <w:t>.</w:t>
      </w:r>
      <w:r w:rsidR="00EE69B1">
        <w:rPr>
          <w:rFonts w:ascii="Times New Roman" w:hAnsi="Times New Roman" w:cs="Times New Roman"/>
          <w:sz w:val="24"/>
          <w:szCs w:val="24"/>
        </w:rPr>
        <w:t xml:space="preserve">  Although this article implies that there is only a single culture, it is a good example to show that the different departments contribute to such culture.</w:t>
      </w:r>
    </w:p>
    <w:p w:rsidR="00754CFD" w:rsidRPr="00646249" w:rsidRDefault="003D2789" w:rsidP="00646249">
      <w:pPr>
        <w:spacing w:line="480" w:lineRule="auto"/>
        <w:rPr>
          <w:rFonts w:ascii="Times New Roman" w:hAnsi="Times New Roman" w:cs="Times New Roman"/>
          <w:sz w:val="24"/>
          <w:szCs w:val="24"/>
        </w:rPr>
      </w:pPr>
      <w:r w:rsidRPr="003D2789">
        <w:rPr>
          <w:rFonts w:ascii="Times New Roman" w:hAnsi="Times New Roman" w:cs="Times New Roman"/>
          <w:sz w:val="24"/>
          <w:szCs w:val="24"/>
          <w:shd w:val="clear" w:color="auto" w:fill="632423" w:themeFill="accent2" w:themeFillShade="80"/>
        </w:rPr>
        <w:pict>
          <v:rect id="_x0000_i1030" style="width:0;height:1.5pt" o:hralign="center" o:hrstd="t" o:hr="t" fillcolor="#a0a0a0" stroked="f"/>
        </w:pict>
      </w:r>
    </w:p>
    <w:p w:rsidR="00A9751C" w:rsidRDefault="00DC6A8D" w:rsidP="00A9751C">
      <w:pPr>
        <w:spacing w:line="480" w:lineRule="auto"/>
        <w:ind w:firstLine="720"/>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0288" behindDoc="0" locked="0" layoutInCell="1" allowOverlap="1">
            <wp:simplePos x="0" y="0"/>
            <wp:positionH relativeFrom="margin">
              <wp:align>right</wp:align>
            </wp:positionH>
            <wp:positionV relativeFrom="margin">
              <wp:posOffset>3305175</wp:posOffset>
            </wp:positionV>
            <wp:extent cx="2686050" cy="1801495"/>
            <wp:effectExtent l="171450" t="133350" r="361950" b="313055"/>
            <wp:wrapSquare wrapText="bothSides"/>
            <wp:docPr id="9" name="Picture 9" descr="C:\Users\Jenny\AppData\Local\Microsoft\Windows\Temporary Internet Files\Content.IE5\KPOKDX0I\MP90043942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Jenny\AppData\Local\Microsoft\Windows\Temporary Internet Files\Content.IE5\KPOKDX0I\MP900439425[1].jpg"/>
                    <pic:cNvPicPr>
                      <a:picLocks noChangeAspect="1" noChangeArrowheads="1"/>
                    </pic:cNvPicPr>
                  </pic:nvPicPr>
                  <pic:blipFill>
                    <a:blip r:embed="rId18" cstate="print"/>
                    <a:srcRect/>
                    <a:stretch>
                      <a:fillRect/>
                    </a:stretch>
                  </pic:blipFill>
                  <pic:spPr bwMode="auto">
                    <a:xfrm>
                      <a:off x="0" y="0"/>
                      <a:ext cx="2686050" cy="1801495"/>
                    </a:xfrm>
                    <a:prstGeom prst="rect">
                      <a:avLst/>
                    </a:prstGeom>
                    <a:ln>
                      <a:noFill/>
                    </a:ln>
                    <a:effectLst>
                      <a:outerShdw blurRad="292100" dist="139700" dir="2700000" algn="tl" rotWithShape="0">
                        <a:srgbClr val="333333">
                          <a:alpha val="65000"/>
                        </a:srgbClr>
                      </a:outerShdw>
                    </a:effectLst>
                  </pic:spPr>
                </pic:pic>
              </a:graphicData>
            </a:graphic>
          </wp:anchor>
        </w:drawing>
      </w:r>
      <w:r w:rsidR="00EE69B1">
        <w:rPr>
          <w:rFonts w:ascii="Times New Roman" w:hAnsi="Times New Roman" w:cs="Times New Roman"/>
          <w:sz w:val="24"/>
          <w:szCs w:val="24"/>
        </w:rPr>
        <w:t>Whoever plans to open a new business</w:t>
      </w:r>
      <w:r w:rsidR="00172FBB">
        <w:rPr>
          <w:rFonts w:ascii="Times New Roman" w:hAnsi="Times New Roman" w:cs="Times New Roman"/>
          <w:sz w:val="24"/>
          <w:szCs w:val="24"/>
        </w:rPr>
        <w:t>, regardless of the size, should take enough t</w:t>
      </w:r>
      <w:r w:rsidR="00713DED">
        <w:rPr>
          <w:rFonts w:ascii="Times New Roman" w:hAnsi="Times New Roman" w:cs="Times New Roman"/>
          <w:sz w:val="24"/>
          <w:szCs w:val="24"/>
        </w:rPr>
        <w:t>ime to plan the type of cultural environment</w:t>
      </w:r>
      <w:r w:rsidR="00172FBB">
        <w:rPr>
          <w:rFonts w:ascii="Times New Roman" w:hAnsi="Times New Roman" w:cs="Times New Roman"/>
          <w:sz w:val="24"/>
          <w:szCs w:val="24"/>
        </w:rPr>
        <w:t>; otherwise, there could be financial consequences.  Years ago,</w:t>
      </w:r>
      <w:r w:rsidR="00653503">
        <w:rPr>
          <w:rFonts w:ascii="Times New Roman" w:hAnsi="Times New Roman" w:cs="Times New Roman"/>
          <w:sz w:val="24"/>
          <w:szCs w:val="24"/>
        </w:rPr>
        <w:t xml:space="preserve"> businesses did not have </w:t>
      </w:r>
      <w:r w:rsidR="00172FBB">
        <w:rPr>
          <w:rFonts w:ascii="Times New Roman" w:hAnsi="Times New Roman" w:cs="Times New Roman"/>
          <w:sz w:val="24"/>
          <w:szCs w:val="24"/>
        </w:rPr>
        <w:t>access</w:t>
      </w:r>
      <w:r w:rsidR="00653503">
        <w:rPr>
          <w:rFonts w:ascii="Times New Roman" w:hAnsi="Times New Roman" w:cs="Times New Roman"/>
          <w:sz w:val="24"/>
          <w:szCs w:val="24"/>
        </w:rPr>
        <w:t xml:space="preserve"> to</w:t>
      </w:r>
      <w:r w:rsidR="00172FBB">
        <w:rPr>
          <w:rFonts w:ascii="Times New Roman" w:hAnsi="Times New Roman" w:cs="Times New Roman"/>
          <w:sz w:val="24"/>
          <w:szCs w:val="24"/>
        </w:rPr>
        <w:t xml:space="preserve"> the results of the investigations done by organizational communication researchers.  </w:t>
      </w:r>
      <w:r w:rsidR="0012431D">
        <w:rPr>
          <w:rFonts w:ascii="Times New Roman" w:hAnsi="Times New Roman" w:cs="Times New Roman"/>
          <w:sz w:val="24"/>
          <w:szCs w:val="24"/>
        </w:rPr>
        <w:t>Presently, the existence of an honorable culture in an organization represents one of the most important assets.  A college or elementary schools are organizations that have two main responsibilities: to create a respectful culture, and</w:t>
      </w:r>
      <w:r w:rsidR="00713DED">
        <w:rPr>
          <w:rFonts w:ascii="Times New Roman" w:hAnsi="Times New Roman" w:cs="Times New Roman"/>
          <w:sz w:val="24"/>
          <w:szCs w:val="24"/>
        </w:rPr>
        <w:t xml:space="preserve"> to win the trust of the parents.  It is important to point out that without values, beliefs, and respect, no culture will be effective in the rete</w:t>
      </w:r>
      <w:r w:rsidR="0009705C">
        <w:rPr>
          <w:rFonts w:ascii="Times New Roman" w:hAnsi="Times New Roman" w:cs="Times New Roman"/>
          <w:sz w:val="24"/>
          <w:szCs w:val="24"/>
        </w:rPr>
        <w:t xml:space="preserve">ntion of employees.  Companies need to take serious steps in order to satisfy the employees and the customers’ needs.  </w:t>
      </w:r>
      <w:hyperlink r:id="rId19" w:history="1">
        <w:r w:rsidR="0009705C" w:rsidRPr="00EA1066">
          <w:rPr>
            <w:rStyle w:val="Hyperlink"/>
            <w:rFonts w:ascii="Times New Roman" w:hAnsi="Times New Roman" w:cs="Times New Roman"/>
            <w:sz w:val="24"/>
            <w:szCs w:val="24"/>
          </w:rPr>
          <w:t>Planning</w:t>
        </w:r>
      </w:hyperlink>
      <w:r w:rsidR="0009705C">
        <w:rPr>
          <w:rFonts w:ascii="Times New Roman" w:hAnsi="Times New Roman" w:cs="Times New Roman"/>
          <w:sz w:val="24"/>
          <w:szCs w:val="24"/>
        </w:rPr>
        <w:t xml:space="preserve"> could be the only hope to a </w:t>
      </w:r>
      <w:r w:rsidR="00A9751C">
        <w:rPr>
          <w:rFonts w:ascii="Times New Roman" w:hAnsi="Times New Roman" w:cs="Times New Roman"/>
          <w:sz w:val="24"/>
          <w:szCs w:val="24"/>
        </w:rPr>
        <w:t>successful</w:t>
      </w:r>
      <w:r w:rsidR="0009705C">
        <w:rPr>
          <w:rFonts w:ascii="Times New Roman" w:hAnsi="Times New Roman" w:cs="Times New Roman"/>
          <w:sz w:val="24"/>
          <w:szCs w:val="24"/>
        </w:rPr>
        <w:t xml:space="preserve"> and profitable business.</w:t>
      </w:r>
    </w:p>
    <w:p w:rsidR="00754CFD" w:rsidRDefault="003D2789" w:rsidP="00754CFD">
      <w:pPr>
        <w:spacing w:line="480" w:lineRule="auto"/>
        <w:rPr>
          <w:rFonts w:ascii="Times New Roman" w:hAnsi="Times New Roman" w:cs="Times New Roman"/>
          <w:sz w:val="24"/>
          <w:szCs w:val="24"/>
        </w:rPr>
      </w:pPr>
      <w:r w:rsidRPr="003D2789">
        <w:rPr>
          <w:rFonts w:ascii="Times New Roman" w:hAnsi="Times New Roman" w:cs="Times New Roman"/>
          <w:sz w:val="24"/>
          <w:szCs w:val="24"/>
          <w:shd w:val="clear" w:color="auto" w:fill="632423" w:themeFill="accent2" w:themeFillShade="80"/>
        </w:rPr>
        <w:pict>
          <v:rect id="_x0000_i1031" style="width:0;height:1.5pt" o:hralign="center" o:hrstd="t" o:hr="t" fillcolor="#a0a0a0" stroked="f"/>
        </w:pict>
      </w:r>
    </w:p>
    <w:p w:rsidR="00754CFD" w:rsidRDefault="00A9751C" w:rsidP="00646249">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The last alternative approach to organizational cultures</w:t>
      </w:r>
      <w:r w:rsidR="00B319A0">
        <w:rPr>
          <w:rFonts w:ascii="Times New Roman" w:hAnsi="Times New Roman" w:cs="Times New Roman"/>
          <w:sz w:val="24"/>
          <w:szCs w:val="24"/>
        </w:rPr>
        <w:t xml:space="preserve"> to be discussed,</w:t>
      </w:r>
      <w:r>
        <w:rPr>
          <w:rFonts w:ascii="Times New Roman" w:hAnsi="Times New Roman" w:cs="Times New Roman"/>
          <w:sz w:val="24"/>
          <w:szCs w:val="24"/>
        </w:rPr>
        <w:t xml:space="preserve"> explores the idea that “cultures are often ambiguous...that there is not always a clear picture”</w:t>
      </w:r>
      <w:sdt>
        <w:sdtPr>
          <w:rPr>
            <w:rFonts w:ascii="Times New Roman" w:hAnsi="Times New Roman" w:cs="Times New Roman"/>
            <w:sz w:val="24"/>
            <w:szCs w:val="24"/>
          </w:rPr>
          <w:id w:val="67874491"/>
          <w:citation/>
        </w:sdtPr>
        <w:sdtContent>
          <w:r w:rsidR="003D2789">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Mil09 \l 1033 </w:instrText>
          </w:r>
          <w:r w:rsidR="003D2789">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A9751C">
            <w:rPr>
              <w:rFonts w:ascii="Times New Roman" w:hAnsi="Times New Roman" w:cs="Times New Roman"/>
              <w:noProof/>
              <w:sz w:val="24"/>
              <w:szCs w:val="24"/>
            </w:rPr>
            <w:t>(Miller, 2009)</w:t>
          </w:r>
          <w:r w:rsidR="003D2789">
            <w:rPr>
              <w:rFonts w:ascii="Times New Roman" w:hAnsi="Times New Roman" w:cs="Times New Roman"/>
              <w:sz w:val="24"/>
              <w:szCs w:val="24"/>
            </w:rPr>
            <w:fldChar w:fldCharType="end"/>
          </w:r>
        </w:sdtContent>
      </w:sdt>
      <w:r w:rsidR="003C3CEB">
        <w:rPr>
          <w:rFonts w:ascii="Times New Roman" w:hAnsi="Times New Roman" w:cs="Times New Roman"/>
          <w:sz w:val="24"/>
          <w:szCs w:val="24"/>
        </w:rPr>
        <w:t xml:space="preserve">.  </w:t>
      </w:r>
      <w:r w:rsidR="00B319A0">
        <w:rPr>
          <w:rFonts w:ascii="Times New Roman" w:hAnsi="Times New Roman" w:cs="Times New Roman"/>
          <w:sz w:val="24"/>
          <w:szCs w:val="24"/>
        </w:rPr>
        <w:t>After planning the development of a culture, the organization needs to understand each step to be taken.  Once again, if there is a lack of understanding, the purpose of offering an ethic</w:t>
      </w:r>
      <w:r w:rsidR="0058203F">
        <w:rPr>
          <w:rFonts w:ascii="Times New Roman" w:hAnsi="Times New Roman" w:cs="Times New Roman"/>
          <w:sz w:val="24"/>
          <w:szCs w:val="24"/>
        </w:rPr>
        <w:t xml:space="preserve">al working environment through </w:t>
      </w:r>
      <w:r w:rsidR="00CF5F1B">
        <w:rPr>
          <w:rFonts w:ascii="Times New Roman" w:hAnsi="Times New Roman" w:cs="Times New Roman"/>
          <w:sz w:val="24"/>
          <w:szCs w:val="24"/>
        </w:rPr>
        <w:t xml:space="preserve">their culture will not be met.  It is possible that </w:t>
      </w:r>
      <w:r w:rsidR="004554AF">
        <w:rPr>
          <w:rFonts w:ascii="Times New Roman" w:hAnsi="Times New Roman" w:cs="Times New Roman"/>
          <w:sz w:val="24"/>
          <w:szCs w:val="24"/>
        </w:rPr>
        <w:t xml:space="preserve">any company that had to close in a short period of time did not have a clear understanding </w:t>
      </w:r>
      <w:r w:rsidR="00951478">
        <w:rPr>
          <w:rFonts w:ascii="Times New Roman" w:hAnsi="Times New Roman" w:cs="Times New Roman"/>
          <w:sz w:val="24"/>
          <w:szCs w:val="24"/>
        </w:rPr>
        <w:t xml:space="preserve">of </w:t>
      </w:r>
      <w:r w:rsidR="004554AF">
        <w:rPr>
          <w:rFonts w:ascii="Times New Roman" w:hAnsi="Times New Roman" w:cs="Times New Roman"/>
          <w:sz w:val="24"/>
          <w:szCs w:val="24"/>
        </w:rPr>
        <w:t>the importance of having a close to perfect cultural environment.  All organizations have the opportunity to respect the</w:t>
      </w:r>
      <w:r w:rsidR="00646249">
        <w:rPr>
          <w:rFonts w:ascii="Times New Roman" w:hAnsi="Times New Roman" w:cs="Times New Roman"/>
          <w:sz w:val="24"/>
          <w:szCs w:val="24"/>
        </w:rPr>
        <w:t xml:space="preserve"> </w:t>
      </w:r>
      <w:r w:rsidR="004554AF">
        <w:rPr>
          <w:rFonts w:ascii="Times New Roman" w:hAnsi="Times New Roman" w:cs="Times New Roman"/>
          <w:sz w:val="24"/>
          <w:szCs w:val="24"/>
        </w:rPr>
        <w:t>values and beliefs o</w:t>
      </w:r>
      <w:r w:rsidR="000849F9">
        <w:rPr>
          <w:rFonts w:ascii="Times New Roman" w:hAnsi="Times New Roman" w:cs="Times New Roman"/>
          <w:sz w:val="24"/>
          <w:szCs w:val="24"/>
        </w:rPr>
        <w:t>f their employees.  In order to avoid an ambiguous organizational culture, the coordination should always prevail.</w:t>
      </w:r>
    </w:p>
    <w:p w:rsidR="00754CFD" w:rsidRDefault="003D2789" w:rsidP="00754CFD">
      <w:pPr>
        <w:spacing w:line="480" w:lineRule="auto"/>
        <w:rPr>
          <w:rFonts w:ascii="Times New Roman" w:hAnsi="Times New Roman" w:cs="Times New Roman"/>
          <w:sz w:val="24"/>
          <w:szCs w:val="24"/>
        </w:rPr>
      </w:pPr>
      <w:r w:rsidRPr="003D2789">
        <w:rPr>
          <w:rFonts w:ascii="Times New Roman" w:hAnsi="Times New Roman" w:cs="Times New Roman"/>
          <w:sz w:val="24"/>
          <w:szCs w:val="24"/>
          <w:shd w:val="clear" w:color="auto" w:fill="632423" w:themeFill="accent2" w:themeFillShade="80"/>
        </w:rPr>
        <w:pict>
          <v:rect id="_x0000_i1032" style="width:0;height:1.5pt" o:hralign="center" o:hrstd="t" o:hr="t" fillcolor="#a0a0a0" stroked="f"/>
        </w:pict>
      </w:r>
    </w:p>
    <w:p w:rsidR="0009705C" w:rsidRDefault="009C0BAE" w:rsidP="00AC460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One of the best examples of organizational cultures is the health care </w:t>
      </w:r>
      <w:r w:rsidR="00B417AF">
        <w:rPr>
          <w:rFonts w:ascii="Times New Roman" w:hAnsi="Times New Roman" w:cs="Times New Roman"/>
          <w:sz w:val="24"/>
          <w:szCs w:val="24"/>
        </w:rPr>
        <w:t xml:space="preserve">system: clinics, </w:t>
      </w:r>
      <w:r>
        <w:rPr>
          <w:rFonts w:ascii="Times New Roman" w:hAnsi="Times New Roman" w:cs="Times New Roman"/>
          <w:sz w:val="24"/>
          <w:szCs w:val="24"/>
        </w:rPr>
        <w:t>hospitals</w:t>
      </w:r>
      <w:r w:rsidR="00B417AF">
        <w:rPr>
          <w:rFonts w:ascii="Times New Roman" w:hAnsi="Times New Roman" w:cs="Times New Roman"/>
          <w:sz w:val="24"/>
          <w:szCs w:val="24"/>
        </w:rPr>
        <w:t xml:space="preserve">, etc.  Although there are many companies that operate twenty-four hours a day, it is inevitable to turn our eyes to the hospitals.  Just like Las Vegas, </w:t>
      </w:r>
      <w:r w:rsidR="00754CFD" w:rsidRPr="00754CFD">
        <w:rPr>
          <w:rFonts w:ascii="Times New Roman" w:hAnsi="Times New Roman" w:cs="Times New Roman"/>
          <w:noProof/>
          <w:sz w:val="24"/>
          <w:szCs w:val="24"/>
        </w:rPr>
        <w:drawing>
          <wp:anchor distT="0" distB="0" distL="114300" distR="114300" simplePos="0" relativeHeight="251662336" behindDoc="0" locked="0" layoutInCell="1" allowOverlap="1">
            <wp:simplePos x="0" y="0"/>
            <wp:positionH relativeFrom="margin">
              <wp:align>right</wp:align>
            </wp:positionH>
            <wp:positionV relativeFrom="margin">
              <wp:posOffset>4181475</wp:posOffset>
            </wp:positionV>
            <wp:extent cx="2146935" cy="1724025"/>
            <wp:effectExtent l="38100" t="0" r="24765" b="523875"/>
            <wp:wrapSquare wrapText="bothSides"/>
            <wp:docPr id="13" name="Picture 12" descr="C:\Users\Jenny\AppData\Local\Microsoft\Windows\Temporary Internet Files\Content.IE5\KPOKDX0I\MC90028737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Jenny\AppData\Local\Microsoft\Windows\Temporary Internet Files\Content.IE5\KPOKDX0I\MC900287370[1].wmf"/>
                    <pic:cNvPicPr>
                      <a:picLocks noChangeAspect="1" noChangeArrowheads="1"/>
                    </pic:cNvPicPr>
                  </pic:nvPicPr>
                  <pic:blipFill>
                    <a:blip r:embed="rId20" cstate="print"/>
                    <a:srcRect/>
                    <a:stretch>
                      <a:fillRect/>
                    </a:stretch>
                  </pic:blipFill>
                  <pic:spPr bwMode="auto">
                    <a:xfrm>
                      <a:off x="0" y="0"/>
                      <a:ext cx="2146935" cy="17240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B417AF">
        <w:rPr>
          <w:rFonts w:ascii="Times New Roman" w:hAnsi="Times New Roman" w:cs="Times New Roman"/>
          <w:sz w:val="24"/>
          <w:szCs w:val="24"/>
        </w:rPr>
        <w:t xml:space="preserve">the medical </w:t>
      </w:r>
      <w:r w:rsidR="00F227AC">
        <w:rPr>
          <w:rFonts w:ascii="Times New Roman" w:hAnsi="Times New Roman" w:cs="Times New Roman"/>
          <w:sz w:val="24"/>
          <w:szCs w:val="24"/>
        </w:rPr>
        <w:t>staff at hospitals or urgent cares never sleeps</w:t>
      </w:r>
      <w:r w:rsidR="00B417AF">
        <w:rPr>
          <w:rFonts w:ascii="Times New Roman" w:hAnsi="Times New Roman" w:cs="Times New Roman"/>
          <w:sz w:val="24"/>
          <w:szCs w:val="24"/>
        </w:rPr>
        <w:t xml:space="preserve">.  The healthcare system has no options, it must reflect accuracy, </w:t>
      </w:r>
      <w:r w:rsidR="00AC4600">
        <w:rPr>
          <w:rFonts w:ascii="Times New Roman" w:hAnsi="Times New Roman" w:cs="Times New Roman"/>
          <w:sz w:val="24"/>
          <w:szCs w:val="24"/>
        </w:rPr>
        <w:t>respect, values, beliefs, and show their moral support to their employees through admirable culture.</w:t>
      </w:r>
      <w:r w:rsidR="00C0391B">
        <w:rPr>
          <w:rFonts w:ascii="Times New Roman" w:hAnsi="Times New Roman" w:cs="Times New Roman"/>
          <w:sz w:val="24"/>
          <w:szCs w:val="24"/>
        </w:rPr>
        <w:t xml:space="preserve">  A medical or healthcare related </w:t>
      </w:r>
      <w:hyperlink r:id="rId21" w:history="1">
        <w:r w:rsidR="00C0391B" w:rsidRPr="00454929">
          <w:rPr>
            <w:rStyle w:val="Hyperlink"/>
            <w:rFonts w:ascii="Times New Roman" w:hAnsi="Times New Roman" w:cs="Times New Roman"/>
            <w:sz w:val="24"/>
            <w:szCs w:val="24"/>
          </w:rPr>
          <w:t>magazine</w:t>
        </w:r>
      </w:hyperlink>
      <w:r w:rsidR="00C0391B">
        <w:rPr>
          <w:rFonts w:ascii="Times New Roman" w:hAnsi="Times New Roman" w:cs="Times New Roman"/>
          <w:sz w:val="24"/>
          <w:szCs w:val="24"/>
        </w:rPr>
        <w:t xml:space="preserve"> article recently published: “</w:t>
      </w:r>
      <w:r w:rsidR="00C0391B" w:rsidRPr="00C0391B">
        <w:rPr>
          <w:rFonts w:ascii="Times New Roman" w:hAnsi="Times New Roman" w:cs="Times New Roman"/>
          <w:sz w:val="24"/>
          <w:szCs w:val="24"/>
        </w:rPr>
        <w:t>The competence of boards and leaders and the organizational culture they create are key factors that will differentiat</w:t>
      </w:r>
      <w:r w:rsidR="00C0391B">
        <w:rPr>
          <w:rFonts w:ascii="Times New Roman" w:hAnsi="Times New Roman" w:cs="Times New Roman"/>
          <w:sz w:val="24"/>
          <w:szCs w:val="24"/>
        </w:rPr>
        <w:t>e high-performing organizations”</w:t>
      </w:r>
      <w:sdt>
        <w:sdtPr>
          <w:rPr>
            <w:rFonts w:ascii="Times New Roman" w:hAnsi="Times New Roman" w:cs="Times New Roman"/>
            <w:sz w:val="24"/>
            <w:szCs w:val="24"/>
          </w:rPr>
          <w:id w:val="67874492"/>
          <w:citation/>
        </w:sdtPr>
        <w:sdtContent>
          <w:r w:rsidR="003D2789">
            <w:rPr>
              <w:rFonts w:ascii="Times New Roman" w:hAnsi="Times New Roman" w:cs="Times New Roman"/>
              <w:sz w:val="24"/>
              <w:szCs w:val="24"/>
            </w:rPr>
            <w:fldChar w:fldCharType="begin"/>
          </w:r>
          <w:r w:rsidR="00F14010">
            <w:rPr>
              <w:rFonts w:ascii="Times New Roman" w:hAnsi="Times New Roman" w:cs="Times New Roman"/>
              <w:sz w:val="24"/>
              <w:szCs w:val="24"/>
            </w:rPr>
            <w:instrText xml:space="preserve"> CITATION Com10 \l 1033 </w:instrText>
          </w:r>
          <w:r w:rsidR="003D2789">
            <w:rPr>
              <w:rFonts w:ascii="Times New Roman" w:hAnsi="Times New Roman" w:cs="Times New Roman"/>
              <w:sz w:val="24"/>
              <w:szCs w:val="24"/>
            </w:rPr>
            <w:fldChar w:fldCharType="separate"/>
          </w:r>
          <w:r w:rsidR="00F14010">
            <w:rPr>
              <w:rFonts w:ascii="Times New Roman" w:hAnsi="Times New Roman" w:cs="Times New Roman"/>
              <w:noProof/>
              <w:sz w:val="24"/>
              <w:szCs w:val="24"/>
            </w:rPr>
            <w:t xml:space="preserve"> </w:t>
          </w:r>
          <w:r w:rsidR="00F14010" w:rsidRPr="00F14010">
            <w:rPr>
              <w:rFonts w:ascii="Times New Roman" w:hAnsi="Times New Roman" w:cs="Times New Roman"/>
              <w:noProof/>
              <w:sz w:val="24"/>
              <w:szCs w:val="24"/>
            </w:rPr>
            <w:t>(Combes, 2010)</w:t>
          </w:r>
          <w:r w:rsidR="003D2789">
            <w:rPr>
              <w:rFonts w:ascii="Times New Roman" w:hAnsi="Times New Roman" w:cs="Times New Roman"/>
              <w:sz w:val="24"/>
              <w:szCs w:val="24"/>
            </w:rPr>
            <w:fldChar w:fldCharType="end"/>
          </w:r>
        </w:sdtContent>
      </w:sdt>
      <w:r w:rsidR="00F14010">
        <w:rPr>
          <w:rFonts w:ascii="Times New Roman" w:hAnsi="Times New Roman" w:cs="Times New Roman"/>
          <w:sz w:val="24"/>
          <w:szCs w:val="24"/>
        </w:rPr>
        <w:t xml:space="preserve">.  This is one of the most professional statements shared by an organization; the result comes from a dual work between the leaders and </w:t>
      </w:r>
      <w:r w:rsidR="00E63B04">
        <w:rPr>
          <w:rFonts w:ascii="Times New Roman" w:hAnsi="Times New Roman" w:cs="Times New Roman"/>
          <w:sz w:val="24"/>
          <w:szCs w:val="24"/>
        </w:rPr>
        <w:t>employees.</w:t>
      </w:r>
    </w:p>
    <w:p w:rsidR="00754CFD" w:rsidRDefault="003D2789" w:rsidP="00754CFD">
      <w:pPr>
        <w:spacing w:line="480" w:lineRule="auto"/>
        <w:rPr>
          <w:rFonts w:ascii="Times New Roman" w:hAnsi="Times New Roman" w:cs="Times New Roman"/>
          <w:sz w:val="24"/>
          <w:szCs w:val="24"/>
        </w:rPr>
      </w:pPr>
      <w:r w:rsidRPr="003D2789">
        <w:rPr>
          <w:rFonts w:ascii="Times New Roman" w:hAnsi="Times New Roman" w:cs="Times New Roman"/>
          <w:sz w:val="24"/>
          <w:szCs w:val="24"/>
          <w:shd w:val="clear" w:color="auto" w:fill="632423" w:themeFill="accent2" w:themeFillShade="80"/>
        </w:rPr>
        <w:lastRenderedPageBreak/>
        <w:pict>
          <v:rect id="_x0000_i1033" style="width:0;height:1.5pt" o:hralign="center" o:hrstd="t" o:hr="t" fillcolor="#a0a0a0" stroked="f"/>
        </w:pict>
      </w:r>
    </w:p>
    <w:p w:rsidR="0097299A" w:rsidRDefault="00B06F22" w:rsidP="00B06F22">
      <w:pPr>
        <w:spacing w:line="480" w:lineRule="auto"/>
        <w:ind w:firstLine="720"/>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4384" behindDoc="0" locked="0" layoutInCell="1" allowOverlap="1">
            <wp:simplePos x="0" y="0"/>
            <wp:positionH relativeFrom="margin">
              <wp:posOffset>552450</wp:posOffset>
            </wp:positionH>
            <wp:positionV relativeFrom="margin">
              <wp:posOffset>4191000</wp:posOffset>
            </wp:positionV>
            <wp:extent cx="4795520" cy="3181350"/>
            <wp:effectExtent l="19050" t="0" r="5080" b="0"/>
            <wp:wrapSquare wrapText="bothSides"/>
            <wp:docPr id="16" name="Picture 98" descr="C:\Users\Jenny\AppData\Local\Microsoft\Windows\Temporary Internet Files\Content.IE5\KPOKDX0I\MP90044238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C:\Users\Jenny\AppData\Local\Microsoft\Windows\Temporary Internet Files\Content.IE5\KPOKDX0I\MP900442383[1].jpg"/>
                    <pic:cNvPicPr>
                      <a:picLocks noChangeAspect="1" noChangeArrowheads="1"/>
                    </pic:cNvPicPr>
                  </pic:nvPicPr>
                  <pic:blipFill>
                    <a:blip r:embed="rId22" cstate="print"/>
                    <a:srcRect/>
                    <a:stretch>
                      <a:fillRect/>
                    </a:stretch>
                  </pic:blipFill>
                  <pic:spPr bwMode="auto">
                    <a:xfrm>
                      <a:off x="0" y="0"/>
                      <a:ext cx="4795520" cy="3181350"/>
                    </a:xfrm>
                    <a:prstGeom prst="rect">
                      <a:avLst/>
                    </a:prstGeom>
                    <a:ln>
                      <a:noFill/>
                    </a:ln>
                    <a:effectLst>
                      <a:softEdge rad="112500"/>
                    </a:effectLst>
                  </pic:spPr>
                </pic:pic>
              </a:graphicData>
            </a:graphic>
          </wp:anchor>
        </w:drawing>
      </w:r>
      <w:r w:rsidR="00D26866">
        <w:rPr>
          <w:rFonts w:ascii="Times New Roman" w:hAnsi="Times New Roman" w:cs="Times New Roman"/>
          <w:sz w:val="24"/>
          <w:szCs w:val="24"/>
        </w:rPr>
        <w:t>In conclusion, the alternative approaches to organizational cultures are complicated to define, not easy to apply, unclear to understand, and confusing.  At the end, the books, magazines, newspaper, and the researchers themselves can only provide the information.  The decision will always fall on the hands of the upper managem</w:t>
      </w:r>
      <w:r w:rsidR="00232FFE">
        <w:rPr>
          <w:rFonts w:ascii="Times New Roman" w:hAnsi="Times New Roman" w:cs="Times New Roman"/>
          <w:sz w:val="24"/>
          <w:szCs w:val="24"/>
        </w:rPr>
        <w:t>ent.  The size of the company and the customers are two of the factors that determine the t</w:t>
      </w:r>
      <w:r w:rsidR="00DE4610">
        <w:rPr>
          <w:rFonts w:ascii="Times New Roman" w:hAnsi="Times New Roman" w:cs="Times New Roman"/>
          <w:sz w:val="24"/>
          <w:szCs w:val="24"/>
        </w:rPr>
        <w:t>ype of organizational culture.</w:t>
      </w:r>
      <w:r w:rsidR="00E03F7D">
        <w:rPr>
          <w:rFonts w:ascii="Times New Roman" w:hAnsi="Times New Roman" w:cs="Times New Roman"/>
          <w:sz w:val="24"/>
          <w:szCs w:val="24"/>
        </w:rPr>
        <w:t xml:space="preserve">  There is not a single culture, but multiple cultures.</w:t>
      </w:r>
      <w:r w:rsidR="00DE4610">
        <w:rPr>
          <w:rFonts w:ascii="Times New Roman" w:hAnsi="Times New Roman" w:cs="Times New Roman"/>
          <w:sz w:val="24"/>
          <w:szCs w:val="24"/>
        </w:rPr>
        <w:t xml:space="preserve">  Finally, </w:t>
      </w:r>
      <w:hyperlink r:id="rId23" w:history="1">
        <w:r w:rsidR="00DE4610" w:rsidRPr="00363BAF">
          <w:rPr>
            <w:rStyle w:val="Hyperlink"/>
            <w:rFonts w:ascii="Times New Roman" w:hAnsi="Times New Roman" w:cs="Times New Roman"/>
            <w:sz w:val="24"/>
            <w:szCs w:val="24"/>
          </w:rPr>
          <w:t>team work</w:t>
        </w:r>
      </w:hyperlink>
      <w:r w:rsidR="00DE4610">
        <w:rPr>
          <w:rFonts w:ascii="Times New Roman" w:hAnsi="Times New Roman" w:cs="Times New Roman"/>
          <w:sz w:val="24"/>
          <w:szCs w:val="24"/>
        </w:rPr>
        <w:t>, coordination, and correct planning, together with respect, sets the standard of a culture.  It is crucial for organizations to consider the values and beliefs of the employees to keep them motivated and happy.</w:t>
      </w:r>
      <w:r w:rsidR="004A6D79">
        <w:rPr>
          <w:rFonts w:ascii="Times New Roman" w:hAnsi="Times New Roman" w:cs="Times New Roman"/>
          <w:sz w:val="24"/>
          <w:szCs w:val="24"/>
        </w:rPr>
        <w:t xml:space="preserve">  The proficiency of the leaders makes the difference on the process and strategies to the best approach to organizational culture.</w:t>
      </w:r>
      <w:r w:rsidRPr="00B06F22">
        <w:rPr>
          <w:rFonts w:ascii="Times New Roman" w:hAnsi="Times New Roman" w:cs="Times New Roman"/>
          <w:noProof/>
          <w:sz w:val="24"/>
          <w:szCs w:val="24"/>
        </w:rPr>
        <w:t xml:space="preserve"> </w:t>
      </w:r>
      <w:r w:rsidR="0097299A">
        <w:rPr>
          <w:rFonts w:ascii="Times New Roman" w:hAnsi="Times New Roman" w:cs="Times New Roman"/>
          <w:sz w:val="24"/>
          <w:szCs w:val="24"/>
        </w:rPr>
        <w:br w:type="page"/>
      </w:r>
    </w:p>
    <w:p w:rsidR="00E63B04" w:rsidRDefault="00E63B04" w:rsidP="00AC4600">
      <w:pPr>
        <w:spacing w:line="480" w:lineRule="auto"/>
        <w:ind w:firstLine="720"/>
        <w:rPr>
          <w:rFonts w:ascii="Times New Roman" w:hAnsi="Times New Roman" w:cs="Times New Roman"/>
          <w:sz w:val="24"/>
          <w:szCs w:val="24"/>
        </w:rPr>
      </w:pPr>
    </w:p>
    <w:p w:rsidR="0097299A" w:rsidRDefault="0097299A" w:rsidP="00AC4600">
      <w:pPr>
        <w:spacing w:line="480" w:lineRule="auto"/>
        <w:ind w:firstLine="720"/>
        <w:rPr>
          <w:rFonts w:ascii="Times New Roman" w:hAnsi="Times New Roman" w:cs="Times New Roman"/>
          <w:sz w:val="24"/>
          <w:szCs w:val="24"/>
        </w:rPr>
      </w:pPr>
    </w:p>
    <w:sdt>
      <w:sdtPr>
        <w:rPr>
          <w:rFonts w:asciiTheme="minorHAnsi" w:eastAsiaTheme="minorHAnsi" w:hAnsiTheme="minorHAnsi" w:cstheme="minorBidi"/>
          <w:color w:val="auto"/>
          <w:spacing w:val="0"/>
          <w:kern w:val="0"/>
          <w:sz w:val="22"/>
          <w:szCs w:val="22"/>
        </w:rPr>
        <w:id w:val="67874493"/>
        <w:docPartObj>
          <w:docPartGallery w:val="Bibliographies"/>
          <w:docPartUnique/>
        </w:docPartObj>
      </w:sdtPr>
      <w:sdtContent>
        <w:p w:rsidR="0097299A" w:rsidRDefault="0097299A" w:rsidP="00505395">
          <w:pPr>
            <w:pStyle w:val="Title"/>
          </w:pPr>
          <w:r>
            <w:t>References</w:t>
          </w:r>
        </w:p>
        <w:p w:rsidR="0097299A" w:rsidRPr="0097299A" w:rsidRDefault="0097299A" w:rsidP="0097299A">
          <w:pPr>
            <w:rPr>
              <w:lang w:bidi="en-US"/>
            </w:rPr>
          </w:pPr>
        </w:p>
        <w:p w:rsidR="0097299A" w:rsidRDefault="003D2789" w:rsidP="0097299A">
          <w:pPr>
            <w:pStyle w:val="Bibliography"/>
            <w:ind w:left="720" w:hanging="720"/>
            <w:rPr>
              <w:noProof/>
            </w:rPr>
          </w:pPr>
          <w:r>
            <w:fldChar w:fldCharType="begin"/>
          </w:r>
          <w:r w:rsidR="0097299A">
            <w:instrText xml:space="preserve"> BIBLIOGRAPHY </w:instrText>
          </w:r>
          <w:r>
            <w:fldChar w:fldCharType="separate"/>
          </w:r>
          <w:r w:rsidR="0097299A">
            <w:rPr>
              <w:noProof/>
            </w:rPr>
            <w:t xml:space="preserve">Combes, J. r. (2010, September). </w:t>
          </w:r>
          <w:r w:rsidR="0097299A">
            <w:rPr>
              <w:i/>
              <w:iCs/>
              <w:noProof/>
            </w:rPr>
            <w:t>"New tools for governance: Kit identifies core competencies boards need to drive success and ways to develop them</w:t>
          </w:r>
          <w:r w:rsidR="0097299A">
            <w:rPr>
              <w:noProof/>
            </w:rPr>
            <w:t>. Retrieved October 13, 2010, from H&amp;HN Hospitals &amp; Health Networks: http://find.galegroup.com/gps/infomark.do?&amp;contentSet=IAC-Documents&amp;type=retrieve&amp;tabID=T003&amp;prodId=IPS&amp;docId=A238750233&amp;source=gale&amp;srcprod=ITOF&amp;userGroupName=tel_a_tbr&amp;version=1.0</w:t>
          </w:r>
        </w:p>
        <w:p w:rsidR="0097299A" w:rsidRDefault="0097299A" w:rsidP="0097299A">
          <w:pPr>
            <w:pStyle w:val="Bibliography"/>
            <w:ind w:left="720" w:hanging="720"/>
            <w:rPr>
              <w:noProof/>
            </w:rPr>
          </w:pPr>
          <w:r>
            <w:rPr>
              <w:noProof/>
            </w:rPr>
            <w:t xml:space="preserve">Encarta. (2009). </w:t>
          </w:r>
          <w:r>
            <w:rPr>
              <w:i/>
              <w:iCs/>
              <w:noProof/>
            </w:rPr>
            <w:t>Define Culture</w:t>
          </w:r>
          <w:r>
            <w:rPr>
              <w:noProof/>
            </w:rPr>
            <w:t>. Retrieved October 11, 2010, from Dictionary: http://www.bing.com/Dictionary/search?q=define+culture&amp;FORM=DTPDIA&amp;qpvt=culture+definition</w:t>
          </w:r>
        </w:p>
        <w:p w:rsidR="0097299A" w:rsidRDefault="0097299A" w:rsidP="0097299A">
          <w:pPr>
            <w:pStyle w:val="Bibliography"/>
            <w:ind w:left="720" w:hanging="720"/>
            <w:rPr>
              <w:noProof/>
            </w:rPr>
          </w:pPr>
          <w:r>
            <w:rPr>
              <w:noProof/>
            </w:rPr>
            <w:t xml:space="preserve">Miller, K. (2009). </w:t>
          </w:r>
          <w:r>
            <w:rPr>
              <w:i/>
              <w:iCs/>
              <w:noProof/>
            </w:rPr>
            <w:t>Organizational Communication: Approaches and Processes</w:t>
          </w:r>
          <w:r>
            <w:rPr>
              <w:noProof/>
            </w:rPr>
            <w:t xml:space="preserve"> (5th ed.). Boston: Lyn Uhl.</w:t>
          </w:r>
        </w:p>
        <w:p w:rsidR="0097299A" w:rsidRDefault="0097299A" w:rsidP="0097299A">
          <w:pPr>
            <w:pStyle w:val="Bibliography"/>
            <w:ind w:left="720" w:hanging="720"/>
            <w:rPr>
              <w:noProof/>
            </w:rPr>
          </w:pPr>
          <w:r>
            <w:rPr>
              <w:noProof/>
            </w:rPr>
            <w:t xml:space="preserve">Newswire, P. (2010, June 15). </w:t>
          </w:r>
          <w:r>
            <w:rPr>
              <w:i/>
              <w:iCs/>
              <w:noProof/>
            </w:rPr>
            <w:t>New Research Shows Companies Can Positively Impact Bottom-Line Business Results With Five Specific Practices to Encourage Employee Empowerment and Knowledge Sharing.</w:t>
          </w:r>
          <w:r>
            <w:rPr>
              <w:noProof/>
            </w:rPr>
            <w:t xml:space="preserve"> Retrieved October 12, 2010, from General OneFile: http://find.galegroup.com/gps/infomark.do?&amp;contentSet=IAC-Documents&amp;type=retrieve&amp;tabID=T004&amp;prodId=IPS&amp;docId=A228904799&amp;source=gale&amp;srcprod=ITOF&amp;userGroupName=tel_a_tbr&amp;version=1.0</w:t>
          </w:r>
        </w:p>
        <w:p w:rsidR="0097299A" w:rsidRDefault="003D2789" w:rsidP="0097299A">
          <w:r>
            <w:fldChar w:fldCharType="end"/>
          </w:r>
        </w:p>
      </w:sdtContent>
    </w:sdt>
    <w:p w:rsidR="0097299A" w:rsidRPr="00121A04" w:rsidRDefault="0097299A" w:rsidP="00AC4600">
      <w:pPr>
        <w:spacing w:line="480" w:lineRule="auto"/>
        <w:ind w:firstLine="720"/>
        <w:rPr>
          <w:rFonts w:ascii="Times New Roman" w:hAnsi="Times New Roman" w:cs="Times New Roman"/>
          <w:sz w:val="24"/>
          <w:szCs w:val="24"/>
        </w:rPr>
      </w:pPr>
    </w:p>
    <w:sectPr w:rsidR="0097299A" w:rsidRPr="00121A04" w:rsidSect="000D7D21">
      <w:footerReference w:type="default" r:id="rId24"/>
      <w:pgSz w:w="12240" w:h="15840"/>
      <w:pgMar w:top="1440" w:right="1440" w:bottom="1440" w:left="1440" w:header="720" w:footer="720" w:gutter="0"/>
      <w:pgBorders>
        <w:top w:val="single" w:sz="18" w:space="1" w:color="632423" w:themeColor="accent2" w:themeShade="80"/>
        <w:left w:val="single" w:sz="18" w:space="4" w:color="632423" w:themeColor="accent2" w:themeShade="80"/>
        <w:bottom w:val="single" w:sz="18" w:space="1" w:color="632423" w:themeColor="accent2" w:themeShade="80"/>
        <w:right w:val="single" w:sz="18" w:space="4" w:color="632423" w:themeColor="accent2" w:themeShade="80"/>
      </w:pgBorders>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5855" w:rsidRDefault="00275855" w:rsidP="00275855">
      <w:pPr>
        <w:spacing w:after="0" w:line="240" w:lineRule="auto"/>
      </w:pPr>
      <w:r>
        <w:separator/>
      </w:r>
    </w:p>
  </w:endnote>
  <w:endnote w:type="continuationSeparator" w:id="0">
    <w:p w:rsidR="00275855" w:rsidRDefault="00275855" w:rsidP="0027585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right"/>
      <w:tblLook w:val="04A0"/>
    </w:tblPr>
    <w:tblGrid>
      <w:gridCol w:w="4535"/>
      <w:gridCol w:w="1026"/>
    </w:tblGrid>
    <w:tr w:rsidR="00D334D6">
      <w:trPr>
        <w:jc w:val="right"/>
      </w:trPr>
      <w:tc>
        <w:tcPr>
          <w:tcW w:w="0" w:type="auto"/>
        </w:tcPr>
        <w:p w:rsidR="00D334D6" w:rsidRDefault="00D334D6" w:rsidP="00D334D6">
          <w:pPr>
            <w:pStyle w:val="Footer"/>
            <w:jc w:val="center"/>
          </w:pPr>
          <w:r>
            <w:t>Website and Content Designed by Jenny Bahena</w:t>
          </w:r>
        </w:p>
      </w:tc>
      <w:tc>
        <w:tcPr>
          <w:tcW w:w="0" w:type="auto"/>
        </w:tcPr>
        <w:p w:rsidR="00D334D6" w:rsidRDefault="003D2789">
          <w:pPr>
            <w:pStyle w:val="Footer"/>
            <w:jc w:val="right"/>
          </w:pPr>
          <w:r>
            <w:pict>
              <v:group id="_x0000_s2049" style="width:39pt;height:37.95pt;flip:x y;mso-position-horizontal-relative:char;mso-position-vertical-relative:line" coordorigin="8754,11945" coordsize="2880,2859">
                <v:rect id="_x0000_s2050" style="position:absolute;left:10194;top:11945;width:1440;height:1440;flip:x;mso-width-relative:margin;v-text-anchor:middle" fillcolor="#bfbfbf [2412]" strokecolor="white [3212]" strokeweight="1pt">
                  <v:fill opacity=".5"/>
                  <v:shadow color="#d8d8d8 [2732]" offset="3pt,3pt" offset2="2pt,2pt"/>
                </v:rect>
                <v:rect id="_x0000_s2051" style="position:absolute;left:10194;top:13364;width:1440;height:1440;flip:x;mso-width-relative:margin;v-text-anchor:middle" fillcolor="#c0504d [3205]" strokecolor="white [3212]" strokeweight="1pt">
                  <v:shadow color="#d8d8d8 [2732]" offset="3pt,3pt" offset2="2pt,2pt"/>
                </v:rect>
                <v:rect id="_x0000_s2052" style="position:absolute;left:8754;top:13364;width:1440;height:1440;flip:x;mso-width-relative:margin;v-text-anchor:middle" fillcolor="#bfbfbf [2412]" strokecolor="white [3212]" strokeweight="1pt">
                  <v:fill opacity=".5"/>
                  <v:shadow color="#d8d8d8 [2732]" offset="3pt,3pt" offset2="2pt,2pt"/>
                </v:rect>
                <w10:wrap type="none" anchorx="margin" anchory="page"/>
                <w10:anchorlock/>
              </v:group>
            </w:pict>
          </w:r>
        </w:p>
      </w:tc>
    </w:tr>
  </w:tbl>
  <w:p w:rsidR="004E5C9F" w:rsidRDefault="004E5C9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5855" w:rsidRDefault="00275855" w:rsidP="00275855">
      <w:pPr>
        <w:spacing w:after="0" w:line="240" w:lineRule="auto"/>
      </w:pPr>
      <w:r>
        <w:separator/>
      </w:r>
    </w:p>
  </w:footnote>
  <w:footnote w:type="continuationSeparator" w:id="0">
    <w:p w:rsidR="00275855" w:rsidRDefault="00275855" w:rsidP="0027585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proofState w:spelling="clean" w:grammar="clean"/>
  <w:defaultTabStop w:val="720"/>
  <w:drawingGridHorizontalSpacing w:val="110"/>
  <w:displayHorizontalDrawingGridEvery w:val="2"/>
  <w:characterSpacingControl w:val="doNotCompress"/>
  <w:hdrShapeDefaults>
    <o:shapedefaults v:ext="edit" spidmax="2053">
      <o:colormru v:ext="edit" colors="#ffc"/>
      <o:colormenu v:ext="edit" fillcolor="#ffc"/>
    </o:shapedefaults>
    <o:shapelayout v:ext="edit">
      <o:idmap v:ext="edit" data="2"/>
    </o:shapelayout>
  </w:hdrShapeDefaults>
  <w:footnotePr>
    <w:footnote w:id="-1"/>
    <w:footnote w:id="0"/>
  </w:footnotePr>
  <w:endnotePr>
    <w:endnote w:id="-1"/>
    <w:endnote w:id="0"/>
  </w:endnotePr>
  <w:compat/>
  <w:rsids>
    <w:rsidRoot w:val="007F3459"/>
    <w:rsid w:val="00014573"/>
    <w:rsid w:val="00016C64"/>
    <w:rsid w:val="000417DF"/>
    <w:rsid w:val="000438D5"/>
    <w:rsid w:val="0007612A"/>
    <w:rsid w:val="00083BE5"/>
    <w:rsid w:val="000849F9"/>
    <w:rsid w:val="0009705C"/>
    <w:rsid w:val="000D7D21"/>
    <w:rsid w:val="00102803"/>
    <w:rsid w:val="00111326"/>
    <w:rsid w:val="00113508"/>
    <w:rsid w:val="0012103A"/>
    <w:rsid w:val="00121A04"/>
    <w:rsid w:val="0012431D"/>
    <w:rsid w:val="00156BBF"/>
    <w:rsid w:val="0016378C"/>
    <w:rsid w:val="00172FBB"/>
    <w:rsid w:val="00183268"/>
    <w:rsid w:val="00196464"/>
    <w:rsid w:val="00203BE0"/>
    <w:rsid w:val="00221A92"/>
    <w:rsid w:val="00227E7E"/>
    <w:rsid w:val="00232FFE"/>
    <w:rsid w:val="00237C09"/>
    <w:rsid w:val="00242071"/>
    <w:rsid w:val="00243707"/>
    <w:rsid w:val="00273FE6"/>
    <w:rsid w:val="00275855"/>
    <w:rsid w:val="002D6CDC"/>
    <w:rsid w:val="002E6078"/>
    <w:rsid w:val="002F251E"/>
    <w:rsid w:val="0032466C"/>
    <w:rsid w:val="00352CD4"/>
    <w:rsid w:val="00363BAF"/>
    <w:rsid w:val="003C3CEB"/>
    <w:rsid w:val="003D2789"/>
    <w:rsid w:val="003E7376"/>
    <w:rsid w:val="003F08C6"/>
    <w:rsid w:val="00433304"/>
    <w:rsid w:val="00437728"/>
    <w:rsid w:val="00454929"/>
    <w:rsid w:val="00454E38"/>
    <w:rsid w:val="004554AF"/>
    <w:rsid w:val="00461BD6"/>
    <w:rsid w:val="00491F53"/>
    <w:rsid w:val="00494DF9"/>
    <w:rsid w:val="004A6D79"/>
    <w:rsid w:val="004B07E8"/>
    <w:rsid w:val="004B6098"/>
    <w:rsid w:val="004C370B"/>
    <w:rsid w:val="004E5C9F"/>
    <w:rsid w:val="004F2132"/>
    <w:rsid w:val="00503A60"/>
    <w:rsid w:val="00505395"/>
    <w:rsid w:val="00521A26"/>
    <w:rsid w:val="005259B3"/>
    <w:rsid w:val="00533D24"/>
    <w:rsid w:val="00565EC2"/>
    <w:rsid w:val="0058203F"/>
    <w:rsid w:val="005842A0"/>
    <w:rsid w:val="005969A1"/>
    <w:rsid w:val="005A2114"/>
    <w:rsid w:val="005B40AA"/>
    <w:rsid w:val="005F2B40"/>
    <w:rsid w:val="00607623"/>
    <w:rsid w:val="006326CD"/>
    <w:rsid w:val="00646249"/>
    <w:rsid w:val="00653503"/>
    <w:rsid w:val="006818BD"/>
    <w:rsid w:val="00696DDC"/>
    <w:rsid w:val="006B0259"/>
    <w:rsid w:val="006E4EAD"/>
    <w:rsid w:val="00710C39"/>
    <w:rsid w:val="00712A3E"/>
    <w:rsid w:val="00713592"/>
    <w:rsid w:val="00713DED"/>
    <w:rsid w:val="00754CFD"/>
    <w:rsid w:val="00774686"/>
    <w:rsid w:val="007C3C1E"/>
    <w:rsid w:val="007E0077"/>
    <w:rsid w:val="007F1CD1"/>
    <w:rsid w:val="007F3459"/>
    <w:rsid w:val="007F7568"/>
    <w:rsid w:val="008011CF"/>
    <w:rsid w:val="00893E8A"/>
    <w:rsid w:val="008C3444"/>
    <w:rsid w:val="00916FB9"/>
    <w:rsid w:val="0093375F"/>
    <w:rsid w:val="0094317E"/>
    <w:rsid w:val="00951478"/>
    <w:rsid w:val="00964E97"/>
    <w:rsid w:val="00967CFA"/>
    <w:rsid w:val="0097299A"/>
    <w:rsid w:val="00983875"/>
    <w:rsid w:val="00986ECD"/>
    <w:rsid w:val="009919C4"/>
    <w:rsid w:val="009B7090"/>
    <w:rsid w:val="009C0BAE"/>
    <w:rsid w:val="009D1447"/>
    <w:rsid w:val="00A25870"/>
    <w:rsid w:val="00A3223E"/>
    <w:rsid w:val="00A9751C"/>
    <w:rsid w:val="00AA3413"/>
    <w:rsid w:val="00AC4600"/>
    <w:rsid w:val="00AD0317"/>
    <w:rsid w:val="00AD08DE"/>
    <w:rsid w:val="00AF39FD"/>
    <w:rsid w:val="00B06F22"/>
    <w:rsid w:val="00B12098"/>
    <w:rsid w:val="00B319A0"/>
    <w:rsid w:val="00B417AF"/>
    <w:rsid w:val="00B6092D"/>
    <w:rsid w:val="00B67793"/>
    <w:rsid w:val="00BB2F36"/>
    <w:rsid w:val="00BE0387"/>
    <w:rsid w:val="00BE6470"/>
    <w:rsid w:val="00C0391B"/>
    <w:rsid w:val="00C141F1"/>
    <w:rsid w:val="00C30927"/>
    <w:rsid w:val="00C435B9"/>
    <w:rsid w:val="00C815FE"/>
    <w:rsid w:val="00CC0898"/>
    <w:rsid w:val="00CE158C"/>
    <w:rsid w:val="00CF5F1B"/>
    <w:rsid w:val="00CF66F8"/>
    <w:rsid w:val="00D109FF"/>
    <w:rsid w:val="00D26866"/>
    <w:rsid w:val="00D334D6"/>
    <w:rsid w:val="00D72FEC"/>
    <w:rsid w:val="00D82914"/>
    <w:rsid w:val="00DA4825"/>
    <w:rsid w:val="00DC6A8D"/>
    <w:rsid w:val="00DE4610"/>
    <w:rsid w:val="00E03F7D"/>
    <w:rsid w:val="00E63B04"/>
    <w:rsid w:val="00EA1066"/>
    <w:rsid w:val="00EA59BF"/>
    <w:rsid w:val="00ED3027"/>
    <w:rsid w:val="00EE69B1"/>
    <w:rsid w:val="00F03577"/>
    <w:rsid w:val="00F14010"/>
    <w:rsid w:val="00F169B5"/>
    <w:rsid w:val="00F16DF4"/>
    <w:rsid w:val="00F17268"/>
    <w:rsid w:val="00F227AC"/>
    <w:rsid w:val="00F8624F"/>
    <w:rsid w:val="00FB4E6B"/>
    <w:rsid w:val="00FD0A63"/>
    <w:rsid w:val="00FD24CA"/>
    <w:rsid w:val="00FE55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colormru v:ext="edit" colors="#ffc"/>
      <o:colormenu v:ext="edit" fillcolor="#ffc"/>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08C6"/>
  </w:style>
  <w:style w:type="paragraph" w:styleId="Heading1">
    <w:name w:val="heading 1"/>
    <w:basedOn w:val="Normal"/>
    <w:next w:val="Normal"/>
    <w:link w:val="Heading1Char"/>
    <w:uiPriority w:val="9"/>
    <w:qFormat/>
    <w:rsid w:val="0097299A"/>
    <w:pPr>
      <w:keepNext/>
      <w:keepLines/>
      <w:spacing w:before="480" w:after="0"/>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F345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F345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7F345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7F3459"/>
    <w:rPr>
      <w:rFonts w:asciiTheme="majorHAnsi" w:eastAsiaTheme="majorEastAsia" w:hAnsiTheme="majorHAnsi" w:cstheme="majorBidi"/>
      <w:i/>
      <w:iCs/>
      <w:color w:val="4F81BD" w:themeColor="accent1"/>
      <w:spacing w:val="15"/>
      <w:sz w:val="24"/>
      <w:szCs w:val="24"/>
    </w:rPr>
  </w:style>
  <w:style w:type="paragraph" w:styleId="BalloonText">
    <w:name w:val="Balloon Text"/>
    <w:basedOn w:val="Normal"/>
    <w:link w:val="BalloonTextChar"/>
    <w:uiPriority w:val="99"/>
    <w:semiHidden/>
    <w:unhideWhenUsed/>
    <w:rsid w:val="00CE15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158C"/>
    <w:rPr>
      <w:rFonts w:ascii="Tahoma" w:hAnsi="Tahoma" w:cs="Tahoma"/>
      <w:sz w:val="16"/>
      <w:szCs w:val="16"/>
    </w:rPr>
  </w:style>
  <w:style w:type="character" w:customStyle="1" w:styleId="Heading1Char">
    <w:name w:val="Heading 1 Char"/>
    <w:basedOn w:val="DefaultParagraphFont"/>
    <w:link w:val="Heading1"/>
    <w:uiPriority w:val="9"/>
    <w:rsid w:val="0097299A"/>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97299A"/>
  </w:style>
  <w:style w:type="paragraph" w:styleId="NoSpacing">
    <w:name w:val="No Spacing"/>
    <w:link w:val="NoSpacingChar"/>
    <w:uiPriority w:val="1"/>
    <w:qFormat/>
    <w:rsid w:val="00505395"/>
    <w:pPr>
      <w:spacing w:after="0" w:line="240" w:lineRule="auto"/>
    </w:pPr>
    <w:rPr>
      <w:rFonts w:eastAsiaTheme="minorEastAsia"/>
    </w:rPr>
  </w:style>
  <w:style w:type="character" w:customStyle="1" w:styleId="NoSpacingChar">
    <w:name w:val="No Spacing Char"/>
    <w:basedOn w:val="DefaultParagraphFont"/>
    <w:link w:val="NoSpacing"/>
    <w:uiPriority w:val="1"/>
    <w:rsid w:val="00505395"/>
    <w:rPr>
      <w:rFonts w:eastAsiaTheme="minorEastAsia"/>
    </w:rPr>
  </w:style>
  <w:style w:type="paragraph" w:styleId="Header">
    <w:name w:val="header"/>
    <w:basedOn w:val="Normal"/>
    <w:link w:val="HeaderChar"/>
    <w:uiPriority w:val="99"/>
    <w:semiHidden/>
    <w:unhideWhenUsed/>
    <w:rsid w:val="0027585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75855"/>
  </w:style>
  <w:style w:type="paragraph" w:styleId="Footer">
    <w:name w:val="footer"/>
    <w:basedOn w:val="Normal"/>
    <w:link w:val="FooterChar"/>
    <w:uiPriority w:val="99"/>
    <w:unhideWhenUsed/>
    <w:rsid w:val="002758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5855"/>
  </w:style>
  <w:style w:type="character" w:styleId="Hyperlink">
    <w:name w:val="Hyperlink"/>
    <w:basedOn w:val="DefaultParagraphFont"/>
    <w:uiPriority w:val="99"/>
    <w:unhideWhenUsed/>
    <w:rsid w:val="00352CD4"/>
    <w:rPr>
      <w:color w:val="0000FF" w:themeColor="hyperlink"/>
      <w:u w:val="single"/>
    </w:rPr>
  </w:style>
  <w:style w:type="character" w:styleId="FollowedHyperlink">
    <w:name w:val="FollowedHyperlink"/>
    <w:basedOn w:val="DefaultParagraphFont"/>
    <w:uiPriority w:val="99"/>
    <w:semiHidden/>
    <w:unhideWhenUsed/>
    <w:rsid w:val="00352CD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6.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find.galegroup.com/gps/infomark.do?&amp;contentSet=IAC-Documents&amp;type=retrieve&amp;tabID=T003&amp;prodId=IPS&amp;docId=A238750233&amp;source=gale&amp;srcprod=ITOF&amp;userGroupName=tel_a_tbr&amp;version=1.0" TargetMode="External"/><Relationship Id="rId7" Type="http://schemas.openxmlformats.org/officeDocument/2006/relationships/endnotes" Target="endnotes.xml"/><Relationship Id="rId12" Type="http://schemas.openxmlformats.org/officeDocument/2006/relationships/hyperlink" Target="http://www.managementhelp.org/guiding/motivate/basics.htm" TargetMode="External"/><Relationship Id="rId17" Type="http://schemas.openxmlformats.org/officeDocument/2006/relationships/image" Target="media/image5.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mybettercare.com/tv0520_010711/about.aspx" TargetMode="External"/><Relationship Id="rId20" Type="http://schemas.openxmlformats.org/officeDocument/2006/relationships/image" Target="media/image7.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ng.com/Dictionary/search?q=define+culture&amp;FORM=DTPDIA&amp;qpvt=culture+definition"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buzzle.com/articles/professional-ethics.html" TargetMode="External"/><Relationship Id="rId23" Type="http://schemas.openxmlformats.org/officeDocument/2006/relationships/hyperlink" Target="http://effectivemeetings.com/teams/teamwork/effective.asp" TargetMode="External"/><Relationship Id="rId10" Type="http://schemas.openxmlformats.org/officeDocument/2006/relationships/image" Target="media/image3.jpeg"/><Relationship Id="rId19" Type="http://schemas.openxmlformats.org/officeDocument/2006/relationships/hyperlink" Target="http://www.opm.gov/perform/plan.asp" TargetMode="Externa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yperlink" Target="http://www.workcommunication.co.uk/" TargetMode="External"/><Relationship Id="rId22"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2010-10-13T00:00:00</PublishDate>
  <Abstract>The alternative approaches to organizational cultures:   culture is complicated, emergent, not unitary, and is often ambiguous…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Enc09</b:Tag>
    <b:SourceType>InternetSite</b:SourceType>
    <b:Guid>{7ADF3F62-6807-4A04-8760-B9727F7081F8}</b:Guid>
    <b:LCID>0</b:LCID>
    <b:Author>
      <b:Author>
        <b:Corporate>Encarta</b:Corporate>
      </b:Author>
    </b:Author>
    <b:Title>Define Culture</b:Title>
    <b:InternetSiteTitle>Dictionary</b:InternetSiteTitle>
    <b:Year>2009</b:Year>
    <b:YearAccessed>2010</b:YearAccessed>
    <b:MonthAccessed>October</b:MonthAccessed>
    <b:DayAccessed>11</b:DayAccessed>
    <b:URL>http://www.bing.com/Dictionary/search?q=define+culture&amp;FORM=DTPDIA&amp;qpvt=culture+definition</b:URL>
    <b:RefOrder>1</b:RefOrder>
  </b:Source>
  <b:Source>
    <b:Tag>Mil09</b:Tag>
    <b:SourceType>Book</b:SourceType>
    <b:Guid>{8C81EBC5-0696-4D86-9242-9F3FD772F517}</b:Guid>
    <b:LCID>0</b:LCID>
    <b:Author>
      <b:Author>
        <b:NameList>
          <b:Person>
            <b:Last>Miller</b:Last>
            <b:First>Katherine</b:First>
          </b:Person>
        </b:NameList>
      </b:Author>
    </b:Author>
    <b:Title>Organizational Communication:  Approaches and Processes</b:Title>
    <b:Year>2009</b:Year>
    <b:City>Boston</b:City>
    <b:Publisher>Lyn Uhl</b:Publisher>
    <b:Edition>5th</b:Edition>
    <b:RefOrder>2</b:RefOrder>
  </b:Source>
  <b:Source>
    <b:Tag>Com10</b:Tag>
    <b:SourceType>InternetSite</b:SourceType>
    <b:Guid>{41FAF036-BDDB-4C72-B583-2C360DB09D9B}</b:Guid>
    <b:LCID>0</b:LCID>
    <b:Author>
      <b:Author>
        <b:NameList>
          <b:Person>
            <b:Last>Combes</b:Last>
            <b:First>John</b:First>
            <b:Middle>r.</b:Middle>
          </b:Person>
        </b:NameList>
      </b:Author>
    </b:Author>
    <b:Title>"New tools for governance: Kit identifies core competencies boards need to drive success and ways to develop them</b:Title>
    <b:InternetSiteTitle>H&amp;HN Hospitals &amp; Health Networks</b:InternetSiteTitle>
    <b:Year>2010</b:Year>
    <b:Month>September</b:Month>
    <b:YearAccessed>2010</b:YearAccessed>
    <b:MonthAccessed>October</b:MonthAccessed>
    <b:DayAccessed>13</b:DayAccessed>
    <b:URL>http://find.galegroup.com/gps/infomark.do?&amp;contentSet=IAC-Documents&amp;type=retrieve&amp;tabID=T003&amp;prodId=IPS&amp;docId=A238750233&amp;source=gale&amp;srcprod=ITOF&amp;userGroupName=tel_a_tbr&amp;version=1.0</b:URL>
    <b:Comments>Retrieved from RODP Virtual Library</b:Comments>
    <b:RefOrder>4</b:RefOrder>
  </b:Source>
  <b:Source>
    <b:Tag>PRN10</b:Tag>
    <b:SourceType>DocumentFromInternetSite</b:SourceType>
    <b:Guid>{85161A65-7A31-4C31-AE72-1B804A6B7C09}</b:Guid>
    <b:LCID>0</b:LCID>
    <b:Author>
      <b:Author>
        <b:NameList>
          <b:Person>
            <b:Last>Newswire</b:Last>
            <b:First>PR</b:First>
          </b:Person>
        </b:NameList>
      </b:Author>
    </b:Author>
    <b:Title>New Research Shows Companies Can Positively Impact Bottom-Line Business Results With Five Specific Practices to Encourage Employee Empowerment and Knowledge Sharing.</b:Title>
    <b:InternetSiteTitle>General OneFile</b:InternetSiteTitle>
    <b:Year>2010</b:Year>
    <b:Month>June</b:Month>
    <b:Day>15</b:Day>
    <b:YearAccessed>2010</b:YearAccessed>
    <b:MonthAccessed>October</b:MonthAccessed>
    <b:DayAccessed>12</b:DayAccessed>
    <b:URL>http://find.galegroup.com/gps/infomark.do?&amp;contentSet=IAC-Documents&amp;type=retrieve&amp;tabID=T004&amp;prodId=IPS&amp;docId=A228904799&amp;source=gale&amp;srcprod=ITOF&amp;userGroupName=tel_a_tbr&amp;version=1.0</b:URL>
    <b:Comments>Retrieved From RODP Virtual Library</b:Comments>
    <b:RefOrder>3</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952C5DF-25A1-428F-85A2-3167CAB9FE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4836</TotalTime>
  <Pages>7</Pages>
  <Words>1445</Words>
  <Characters>8242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Organizational Cultures</vt:lpstr>
    </vt:vector>
  </TitlesOfParts>
  <Company>MTSU</Company>
  <LinksUpToDate>false</LinksUpToDate>
  <CharactersWithSpaces>9668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Organizational Cultures</dc:title>
  <dc:creator>Jenny Bahena</dc:creator>
  <cp:lastModifiedBy>Jenny Bahena</cp:lastModifiedBy>
  <cp:revision>37</cp:revision>
  <dcterms:created xsi:type="dcterms:W3CDTF">2011-03-15T04:05:00Z</dcterms:created>
  <dcterms:modified xsi:type="dcterms:W3CDTF">2011-03-30T04:45:00Z</dcterms:modified>
</cp:coreProperties>
</file>